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E9" w:rsidRDefault="00F50898" w:rsidP="00F50898">
      <w:pPr>
        <w:tabs>
          <w:tab w:val="center" w:pos="4252"/>
        </w:tabs>
        <w:spacing w:after="0" w:line="360" w:lineRule="auto"/>
        <w:contextualSpacing/>
        <w:jc w:val="center"/>
        <w:rPr>
          <w:rFonts w:ascii="Times New Roman" w:hAnsi="Times New Roman" w:cs="Times New Roman"/>
          <w:b/>
          <w:sz w:val="24"/>
        </w:rPr>
      </w:pPr>
      <w:r>
        <w:rPr>
          <w:rFonts w:ascii="Times New Roman" w:hAnsi="Times New Roman" w:cs="Times New Roman"/>
          <w:b/>
          <w:noProof/>
          <w:sz w:val="24"/>
          <w:lang w:eastAsia="es-AR"/>
        </w:rPr>
        <w:drawing>
          <wp:anchor distT="0" distB="0" distL="114300" distR="114300" simplePos="0" relativeHeight="251658240" behindDoc="1" locked="0" layoutInCell="1" allowOverlap="1" wp14:anchorId="2503AD35" wp14:editId="19188E97">
            <wp:simplePos x="0" y="0"/>
            <wp:positionH relativeFrom="column">
              <wp:posOffset>-3810</wp:posOffset>
            </wp:positionH>
            <wp:positionV relativeFrom="paragraph">
              <wp:posOffset>-194945</wp:posOffset>
            </wp:positionV>
            <wp:extent cx="1266825" cy="1076325"/>
            <wp:effectExtent l="0" t="0" r="9525" b="9525"/>
            <wp:wrapNone/>
            <wp:docPr id="1" name="Imagen 1" descr="C:\Users\sonya\Desktop\IMG-2016020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a\Desktop\IMG-20160208-WA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Instituto de Educación Superior</w:t>
      </w:r>
    </w:p>
    <w:p w:rsidR="00F50898" w:rsidRPr="00F50898" w:rsidRDefault="00F50898" w:rsidP="00F50898">
      <w:pPr>
        <w:spacing w:after="0" w:line="360" w:lineRule="auto"/>
        <w:contextualSpacing/>
        <w:jc w:val="center"/>
        <w:rPr>
          <w:rFonts w:ascii="Baskerville Old Face" w:hAnsi="Baskerville Old Face" w:cs="Times New Roman"/>
          <w:b/>
          <w:sz w:val="28"/>
        </w:rPr>
      </w:pPr>
      <w:r w:rsidRPr="00F50898">
        <w:rPr>
          <w:rFonts w:ascii="Baskerville Old Face" w:hAnsi="Baskerville Old Face" w:cs="Times New Roman"/>
          <w:b/>
          <w:sz w:val="28"/>
        </w:rPr>
        <w:t xml:space="preserve">Sebastián A. </w:t>
      </w:r>
      <w:proofErr w:type="spellStart"/>
      <w:r w:rsidRPr="00F50898">
        <w:rPr>
          <w:rFonts w:ascii="Baskerville Old Face" w:hAnsi="Baskerville Old Face" w:cs="Times New Roman"/>
          <w:b/>
          <w:sz w:val="28"/>
        </w:rPr>
        <w:t>Corpacci</w:t>
      </w:r>
      <w:proofErr w:type="spellEnd"/>
    </w:p>
    <w:p w:rsidR="00F50898" w:rsidRPr="00F50898" w:rsidRDefault="00F50898" w:rsidP="00F50898">
      <w:pPr>
        <w:spacing w:after="0" w:line="360" w:lineRule="auto"/>
        <w:contextualSpacing/>
        <w:jc w:val="center"/>
        <w:rPr>
          <w:rFonts w:ascii="Baskerville Old Face" w:hAnsi="Baskerville Old Face" w:cs="Times New Roman"/>
          <w:b/>
          <w:sz w:val="28"/>
        </w:rPr>
      </w:pPr>
      <w:proofErr w:type="spellStart"/>
      <w:r w:rsidRPr="00F50898">
        <w:rPr>
          <w:rFonts w:ascii="Baskerville Old Face" w:hAnsi="Baskerville Old Face" w:cs="Times New Roman"/>
          <w:b/>
          <w:sz w:val="28"/>
        </w:rPr>
        <w:t>Capayán</w:t>
      </w:r>
      <w:proofErr w:type="spellEnd"/>
    </w:p>
    <w:p w:rsidR="00E433E9" w:rsidRDefault="00E433E9" w:rsidP="00D95BFB">
      <w:pPr>
        <w:spacing w:after="0" w:line="360" w:lineRule="auto"/>
        <w:contextualSpacing/>
        <w:jc w:val="both"/>
        <w:rPr>
          <w:rFonts w:ascii="Times New Roman" w:hAnsi="Times New Roman" w:cs="Times New Roman"/>
          <w:b/>
          <w:sz w:val="24"/>
        </w:rPr>
      </w:pPr>
    </w:p>
    <w:p w:rsidR="00E433E9" w:rsidRDefault="00E433E9" w:rsidP="00D95BFB">
      <w:pPr>
        <w:spacing w:after="0" w:line="360" w:lineRule="auto"/>
        <w:contextualSpacing/>
        <w:jc w:val="both"/>
        <w:rPr>
          <w:rFonts w:ascii="Times New Roman" w:hAnsi="Times New Roman" w:cs="Times New Roman"/>
          <w:b/>
          <w:sz w:val="24"/>
        </w:rPr>
      </w:pPr>
    </w:p>
    <w:p w:rsidR="00EF3E65" w:rsidRDefault="00EF3E65" w:rsidP="00D95BFB">
      <w:pPr>
        <w:spacing w:after="0" w:line="360" w:lineRule="auto"/>
        <w:contextualSpacing/>
        <w:jc w:val="both"/>
        <w:rPr>
          <w:rFonts w:ascii="Times New Roman" w:hAnsi="Times New Roman" w:cs="Times New Roman"/>
          <w:b/>
          <w:sz w:val="24"/>
        </w:rPr>
      </w:pPr>
    </w:p>
    <w:p w:rsidR="00F50898" w:rsidRDefault="00F50898" w:rsidP="00F50898">
      <w:pPr>
        <w:spacing w:after="0" w:line="360" w:lineRule="auto"/>
        <w:contextualSpacing/>
        <w:jc w:val="center"/>
        <w:rPr>
          <w:rFonts w:ascii="Times New Roman" w:hAnsi="Times New Roman" w:cs="Times New Roman"/>
          <w:b/>
          <w:sz w:val="24"/>
        </w:rPr>
      </w:pPr>
    </w:p>
    <w:p w:rsidR="00E433E9" w:rsidRPr="006D67F0" w:rsidRDefault="00F50898" w:rsidP="00F50898">
      <w:pPr>
        <w:spacing w:after="0" w:line="360" w:lineRule="auto"/>
        <w:contextualSpacing/>
        <w:jc w:val="center"/>
        <w:rPr>
          <w:rFonts w:ascii="Times New Roman" w:hAnsi="Times New Roman" w:cs="Times New Roman"/>
          <w:b/>
          <w:sz w:val="24"/>
        </w:rPr>
      </w:pPr>
      <w:r w:rsidRPr="006D67F0">
        <w:rPr>
          <w:rFonts w:ascii="Times New Roman" w:hAnsi="Times New Roman" w:cs="Times New Roman"/>
          <w:b/>
          <w:sz w:val="24"/>
        </w:rPr>
        <w:t>Cátedra:</w:t>
      </w:r>
    </w:p>
    <w:p w:rsidR="00E433E9" w:rsidRPr="006D67F0" w:rsidRDefault="00F50898" w:rsidP="006D67F0">
      <w:pPr>
        <w:spacing w:after="0" w:line="360" w:lineRule="auto"/>
        <w:contextualSpacing/>
        <w:jc w:val="center"/>
        <w:rPr>
          <w:rFonts w:ascii="Chiller" w:hAnsi="Chiller" w:cs="Times New Roman"/>
          <w:b/>
          <w:sz w:val="72"/>
        </w:rPr>
      </w:pPr>
      <w:r w:rsidRPr="00F50898">
        <w:rPr>
          <w:rFonts w:ascii="Chiller" w:hAnsi="Chiller" w:cs="Times New Roman"/>
          <w:b/>
          <w:sz w:val="72"/>
        </w:rPr>
        <w:t>Problemas Educativos Contemporáneos</w:t>
      </w:r>
    </w:p>
    <w:p w:rsidR="00E433E9" w:rsidRDefault="00E433E9" w:rsidP="00D95BFB">
      <w:pPr>
        <w:spacing w:after="0" w:line="360" w:lineRule="auto"/>
        <w:contextualSpacing/>
        <w:jc w:val="both"/>
        <w:rPr>
          <w:rFonts w:ascii="Times New Roman" w:hAnsi="Times New Roman" w:cs="Times New Roman"/>
          <w:b/>
          <w:sz w:val="24"/>
        </w:rPr>
      </w:pPr>
    </w:p>
    <w:p w:rsidR="00EF3E65" w:rsidRPr="006D67F0" w:rsidRDefault="00F50898" w:rsidP="00EF3E65">
      <w:pPr>
        <w:spacing w:after="0" w:line="360" w:lineRule="auto"/>
        <w:contextualSpacing/>
        <w:jc w:val="center"/>
        <w:rPr>
          <w:rFonts w:ascii="Times New Roman" w:hAnsi="Times New Roman" w:cs="Times New Roman"/>
          <w:b/>
          <w:sz w:val="24"/>
        </w:rPr>
      </w:pPr>
      <w:r w:rsidRPr="006D67F0">
        <w:rPr>
          <w:rFonts w:ascii="Times New Roman" w:hAnsi="Times New Roman" w:cs="Times New Roman"/>
          <w:b/>
          <w:sz w:val="24"/>
        </w:rPr>
        <w:t>Carrera:</w:t>
      </w:r>
    </w:p>
    <w:p w:rsidR="00E433E9" w:rsidRPr="006D67F0" w:rsidRDefault="00F50898" w:rsidP="00EF3E65">
      <w:pPr>
        <w:spacing w:after="0" w:line="360" w:lineRule="auto"/>
        <w:contextualSpacing/>
        <w:jc w:val="center"/>
        <w:rPr>
          <w:rFonts w:ascii="Times New Roman" w:hAnsi="Times New Roman" w:cs="Times New Roman"/>
          <w:b/>
          <w:sz w:val="36"/>
        </w:rPr>
      </w:pPr>
      <w:r w:rsidRPr="006D67F0">
        <w:rPr>
          <w:rFonts w:ascii="Times New Roman" w:hAnsi="Times New Roman" w:cs="Times New Roman"/>
          <w:b/>
          <w:sz w:val="36"/>
        </w:rPr>
        <w:t>Profesorado en Inglés</w:t>
      </w:r>
    </w:p>
    <w:p w:rsidR="006D67F0" w:rsidRDefault="006D67F0" w:rsidP="00EF3E65">
      <w:pPr>
        <w:spacing w:after="0" w:line="360" w:lineRule="auto"/>
        <w:contextualSpacing/>
        <w:jc w:val="center"/>
        <w:rPr>
          <w:rFonts w:ascii="Times New Roman" w:hAnsi="Times New Roman" w:cs="Times New Roman"/>
          <w:b/>
          <w:sz w:val="24"/>
        </w:rPr>
      </w:pPr>
    </w:p>
    <w:p w:rsidR="00EF3E65" w:rsidRPr="006D67F0" w:rsidRDefault="006D67F0" w:rsidP="00EF3E65">
      <w:pPr>
        <w:spacing w:after="0" w:line="360" w:lineRule="auto"/>
        <w:contextualSpacing/>
        <w:jc w:val="center"/>
        <w:rPr>
          <w:rFonts w:ascii="Times New Roman" w:hAnsi="Times New Roman" w:cs="Times New Roman"/>
          <w:b/>
          <w:sz w:val="24"/>
        </w:rPr>
      </w:pPr>
      <w:r w:rsidRPr="006D67F0">
        <w:rPr>
          <w:rFonts w:ascii="Times New Roman" w:hAnsi="Times New Roman" w:cs="Times New Roman"/>
          <w:b/>
          <w:sz w:val="24"/>
        </w:rPr>
        <w:t>Curso:</w:t>
      </w:r>
    </w:p>
    <w:p w:rsidR="006D67F0" w:rsidRPr="006D67F0" w:rsidRDefault="006D67F0" w:rsidP="00EF3E65">
      <w:pPr>
        <w:spacing w:after="0" w:line="360" w:lineRule="auto"/>
        <w:contextualSpacing/>
        <w:jc w:val="center"/>
        <w:rPr>
          <w:rFonts w:ascii="Times New Roman" w:hAnsi="Times New Roman" w:cs="Times New Roman"/>
          <w:b/>
          <w:sz w:val="28"/>
        </w:rPr>
      </w:pPr>
      <w:r>
        <w:rPr>
          <w:rFonts w:ascii="Times New Roman" w:hAnsi="Times New Roman" w:cs="Times New Roman"/>
          <w:b/>
          <w:sz w:val="28"/>
        </w:rPr>
        <w:t>3</w:t>
      </w:r>
      <w:r>
        <w:rPr>
          <w:rFonts w:ascii="Times New Roman" w:hAnsi="Times New Roman" w:cs="Times New Roman"/>
          <w:b/>
          <w:sz w:val="28"/>
          <w:vertAlign w:val="superscript"/>
        </w:rPr>
        <w:t>er.</w:t>
      </w:r>
      <w:r>
        <w:rPr>
          <w:rFonts w:ascii="Times New Roman" w:hAnsi="Times New Roman" w:cs="Times New Roman"/>
          <w:b/>
          <w:sz w:val="28"/>
        </w:rPr>
        <w:t xml:space="preserve"> Año A y B</w:t>
      </w:r>
    </w:p>
    <w:p w:rsidR="006D67F0" w:rsidRDefault="006D67F0" w:rsidP="00EF3E65">
      <w:pPr>
        <w:spacing w:after="0" w:line="360" w:lineRule="auto"/>
        <w:contextualSpacing/>
        <w:jc w:val="center"/>
        <w:rPr>
          <w:rFonts w:ascii="Times New Roman" w:hAnsi="Times New Roman" w:cs="Times New Roman"/>
          <w:b/>
          <w:sz w:val="24"/>
        </w:rPr>
      </w:pPr>
    </w:p>
    <w:p w:rsidR="00EF3E65" w:rsidRPr="006D67F0" w:rsidRDefault="00F50898" w:rsidP="00EF3E65">
      <w:pPr>
        <w:spacing w:after="0" w:line="360" w:lineRule="auto"/>
        <w:contextualSpacing/>
        <w:jc w:val="center"/>
        <w:rPr>
          <w:rFonts w:ascii="Times New Roman" w:hAnsi="Times New Roman" w:cs="Times New Roman"/>
          <w:b/>
          <w:sz w:val="24"/>
        </w:rPr>
      </w:pPr>
      <w:r w:rsidRPr="006D67F0">
        <w:rPr>
          <w:rFonts w:ascii="Times New Roman" w:hAnsi="Times New Roman" w:cs="Times New Roman"/>
          <w:b/>
          <w:sz w:val="24"/>
        </w:rPr>
        <w:t xml:space="preserve">Docente: </w:t>
      </w:r>
    </w:p>
    <w:p w:rsidR="00EF3E65" w:rsidRPr="006D67F0" w:rsidRDefault="00F50898" w:rsidP="006D67F0">
      <w:pPr>
        <w:spacing w:after="0" w:line="360" w:lineRule="auto"/>
        <w:contextualSpacing/>
        <w:jc w:val="center"/>
        <w:rPr>
          <w:rFonts w:ascii="Times New Roman" w:hAnsi="Times New Roman" w:cs="Times New Roman"/>
          <w:b/>
          <w:sz w:val="36"/>
        </w:rPr>
      </w:pPr>
      <w:r w:rsidRPr="006D67F0">
        <w:rPr>
          <w:rFonts w:ascii="Times New Roman" w:hAnsi="Times New Roman" w:cs="Times New Roman"/>
          <w:b/>
          <w:sz w:val="36"/>
        </w:rPr>
        <w:t>Barros Sonia Belén</w:t>
      </w:r>
    </w:p>
    <w:p w:rsidR="006D67F0" w:rsidRDefault="006D67F0" w:rsidP="00EF3E65">
      <w:pPr>
        <w:spacing w:after="0" w:line="360" w:lineRule="auto"/>
        <w:contextualSpacing/>
        <w:jc w:val="center"/>
        <w:rPr>
          <w:rFonts w:ascii="Times New Roman" w:hAnsi="Times New Roman" w:cs="Times New Roman"/>
          <w:b/>
          <w:sz w:val="24"/>
        </w:rPr>
      </w:pPr>
    </w:p>
    <w:p w:rsidR="00EF3E65" w:rsidRPr="006D67F0" w:rsidRDefault="00EF3E65" w:rsidP="00EF3E65">
      <w:pPr>
        <w:spacing w:after="0" w:line="360" w:lineRule="auto"/>
        <w:contextualSpacing/>
        <w:jc w:val="center"/>
        <w:rPr>
          <w:rFonts w:ascii="Times New Roman" w:hAnsi="Times New Roman" w:cs="Times New Roman"/>
          <w:b/>
          <w:sz w:val="24"/>
        </w:rPr>
      </w:pPr>
      <w:r w:rsidRPr="006D67F0">
        <w:rPr>
          <w:rFonts w:ascii="Times New Roman" w:hAnsi="Times New Roman" w:cs="Times New Roman"/>
          <w:b/>
          <w:sz w:val="24"/>
        </w:rPr>
        <w:t xml:space="preserve">Correo: </w:t>
      </w:r>
    </w:p>
    <w:p w:rsidR="00EF3E65" w:rsidRDefault="00FD4AA2" w:rsidP="00EF3E65">
      <w:pPr>
        <w:spacing w:after="0" w:line="360" w:lineRule="auto"/>
        <w:contextualSpacing/>
        <w:jc w:val="center"/>
        <w:rPr>
          <w:rFonts w:ascii="Times New Roman" w:hAnsi="Times New Roman" w:cs="Times New Roman"/>
          <w:b/>
          <w:sz w:val="28"/>
        </w:rPr>
      </w:pPr>
      <w:hyperlink r:id="rId7" w:history="1">
        <w:r w:rsidR="00EF3E65" w:rsidRPr="00146825">
          <w:rPr>
            <w:rStyle w:val="Hipervnculo"/>
            <w:rFonts w:ascii="Times New Roman" w:hAnsi="Times New Roman" w:cs="Times New Roman"/>
            <w:b/>
            <w:sz w:val="28"/>
          </w:rPr>
          <w:t>sonya77_</w:t>
        </w:r>
        <w:r w:rsidR="00EF3E65" w:rsidRPr="00146825">
          <w:rPr>
            <w:rStyle w:val="Hipervnculo"/>
            <w:rFonts w:ascii="Times New Roman" w:hAnsi="Times New Roman" w:cs="Times New Roman"/>
            <w:b/>
            <w:sz w:val="28"/>
          </w:rPr>
          <w:t>88@hotmail.com</w:t>
        </w:r>
      </w:hyperlink>
    </w:p>
    <w:p w:rsidR="00EF3E65" w:rsidRPr="00EF3E65" w:rsidRDefault="00EF3E65" w:rsidP="00EF3E65">
      <w:pPr>
        <w:spacing w:after="0" w:line="360" w:lineRule="auto"/>
        <w:contextualSpacing/>
        <w:jc w:val="center"/>
        <w:rPr>
          <w:rFonts w:ascii="Times New Roman" w:hAnsi="Times New Roman" w:cs="Times New Roman"/>
          <w:b/>
          <w:sz w:val="28"/>
        </w:rPr>
      </w:pPr>
    </w:p>
    <w:p w:rsidR="00EF3E65" w:rsidRPr="006D67F0" w:rsidRDefault="00F50898" w:rsidP="00EF3E65">
      <w:pPr>
        <w:spacing w:after="0" w:line="360" w:lineRule="auto"/>
        <w:contextualSpacing/>
        <w:jc w:val="center"/>
        <w:rPr>
          <w:rFonts w:ascii="Times New Roman" w:hAnsi="Times New Roman" w:cs="Times New Roman"/>
          <w:b/>
          <w:sz w:val="24"/>
        </w:rPr>
      </w:pPr>
      <w:r w:rsidRPr="006D67F0">
        <w:rPr>
          <w:rFonts w:ascii="Times New Roman" w:hAnsi="Times New Roman" w:cs="Times New Roman"/>
          <w:b/>
          <w:sz w:val="24"/>
        </w:rPr>
        <w:t>Horas:</w:t>
      </w:r>
    </w:p>
    <w:p w:rsidR="00F50898" w:rsidRPr="00EF3E65" w:rsidRDefault="00F50898" w:rsidP="00EF3E65">
      <w:pPr>
        <w:spacing w:after="0" w:line="360" w:lineRule="auto"/>
        <w:contextualSpacing/>
        <w:jc w:val="center"/>
        <w:rPr>
          <w:rFonts w:ascii="Times New Roman" w:hAnsi="Times New Roman" w:cs="Times New Roman"/>
          <w:b/>
          <w:sz w:val="28"/>
        </w:rPr>
      </w:pPr>
      <w:r w:rsidRPr="00EF3E65">
        <w:rPr>
          <w:rFonts w:ascii="Times New Roman" w:hAnsi="Times New Roman" w:cs="Times New Roman"/>
          <w:b/>
          <w:sz w:val="28"/>
        </w:rPr>
        <w:t xml:space="preserve"> 5 horas </w:t>
      </w:r>
      <w:r w:rsidR="00EF3E65" w:rsidRPr="00EF3E65">
        <w:rPr>
          <w:rFonts w:ascii="Times New Roman" w:hAnsi="Times New Roman" w:cs="Times New Roman"/>
          <w:b/>
          <w:sz w:val="28"/>
        </w:rPr>
        <w:t>cuatrimestrales</w:t>
      </w:r>
    </w:p>
    <w:p w:rsidR="00EF3E65" w:rsidRDefault="00EF3E65" w:rsidP="00EF3E65">
      <w:pPr>
        <w:spacing w:after="0" w:line="360" w:lineRule="auto"/>
        <w:contextualSpacing/>
        <w:jc w:val="center"/>
        <w:rPr>
          <w:rFonts w:ascii="Times New Roman" w:hAnsi="Times New Roman" w:cs="Times New Roman"/>
          <w:b/>
          <w:sz w:val="24"/>
        </w:rPr>
      </w:pPr>
    </w:p>
    <w:p w:rsidR="00F50898" w:rsidRDefault="00F50898" w:rsidP="00F50898">
      <w:pPr>
        <w:spacing w:after="0" w:line="360" w:lineRule="auto"/>
        <w:contextualSpacing/>
        <w:jc w:val="both"/>
        <w:rPr>
          <w:rFonts w:ascii="Times New Roman" w:hAnsi="Times New Roman" w:cs="Times New Roman"/>
          <w:b/>
          <w:sz w:val="24"/>
        </w:rPr>
      </w:pPr>
      <w:bookmarkStart w:id="0" w:name="_GoBack"/>
      <w:bookmarkEnd w:id="0"/>
    </w:p>
    <w:p w:rsidR="00E433E9" w:rsidRDefault="00E433E9" w:rsidP="00D95BFB">
      <w:pPr>
        <w:spacing w:after="0" w:line="360" w:lineRule="auto"/>
        <w:contextualSpacing/>
        <w:jc w:val="both"/>
        <w:rPr>
          <w:rFonts w:ascii="Times New Roman" w:hAnsi="Times New Roman" w:cs="Times New Roman"/>
          <w:b/>
          <w:sz w:val="24"/>
        </w:rPr>
      </w:pPr>
    </w:p>
    <w:p w:rsidR="00E433E9" w:rsidRDefault="00E433E9" w:rsidP="00D95BFB">
      <w:pPr>
        <w:spacing w:after="0" w:line="360" w:lineRule="auto"/>
        <w:contextualSpacing/>
        <w:jc w:val="both"/>
        <w:rPr>
          <w:rFonts w:ascii="Times New Roman" w:hAnsi="Times New Roman" w:cs="Times New Roman"/>
          <w:b/>
          <w:sz w:val="24"/>
        </w:rPr>
      </w:pPr>
    </w:p>
    <w:p w:rsidR="00E433E9" w:rsidRDefault="00E433E9" w:rsidP="00D95BFB">
      <w:pPr>
        <w:spacing w:after="0" w:line="360" w:lineRule="auto"/>
        <w:contextualSpacing/>
        <w:jc w:val="both"/>
        <w:rPr>
          <w:rFonts w:ascii="Times New Roman" w:hAnsi="Times New Roman" w:cs="Times New Roman"/>
          <w:b/>
          <w:sz w:val="24"/>
        </w:rPr>
      </w:pPr>
    </w:p>
    <w:p w:rsidR="00E433E9" w:rsidRDefault="00EF3E65" w:rsidP="00EF3E65">
      <w:pPr>
        <w:spacing w:after="0" w:line="360" w:lineRule="auto"/>
        <w:contextualSpacing/>
        <w:jc w:val="center"/>
        <w:rPr>
          <w:rFonts w:ascii="Times New Roman" w:hAnsi="Times New Roman" w:cs="Times New Roman"/>
          <w:b/>
          <w:sz w:val="24"/>
        </w:rPr>
      </w:pPr>
      <w:r>
        <w:rPr>
          <w:rFonts w:ascii="Times New Roman" w:hAnsi="Times New Roman" w:cs="Times New Roman"/>
          <w:b/>
          <w:sz w:val="24"/>
        </w:rPr>
        <w:t>-2016-</w:t>
      </w:r>
    </w:p>
    <w:p w:rsidR="004E6338" w:rsidRDefault="007E5EEC" w:rsidP="00D95BFB">
      <w:pPr>
        <w:spacing w:after="0" w:line="360" w:lineRule="auto"/>
        <w:contextualSpacing/>
        <w:jc w:val="both"/>
        <w:rPr>
          <w:rFonts w:ascii="Times New Roman" w:hAnsi="Times New Roman" w:cs="Times New Roman"/>
          <w:b/>
          <w:sz w:val="24"/>
        </w:rPr>
      </w:pPr>
      <w:r w:rsidRPr="00D95BFB">
        <w:rPr>
          <w:rFonts w:ascii="Times New Roman" w:hAnsi="Times New Roman" w:cs="Times New Roman"/>
          <w:b/>
          <w:sz w:val="24"/>
        </w:rPr>
        <w:lastRenderedPageBreak/>
        <w:t>Fundamentación:</w:t>
      </w:r>
    </w:p>
    <w:p w:rsidR="007E5EEC" w:rsidRDefault="007E5EEC" w:rsidP="00D95BFB">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La cátedra </w:t>
      </w:r>
      <w:r w:rsidRPr="007E5EEC">
        <w:rPr>
          <w:rFonts w:ascii="Times New Roman" w:hAnsi="Times New Roman" w:cs="Times New Roman"/>
          <w:b/>
          <w:sz w:val="24"/>
        </w:rPr>
        <w:t>Problemas Educativos Contemporáneos</w:t>
      </w:r>
      <w:r>
        <w:rPr>
          <w:rFonts w:ascii="Times New Roman" w:hAnsi="Times New Roman" w:cs="Times New Roman"/>
          <w:sz w:val="24"/>
        </w:rPr>
        <w:t xml:space="preserve"> se encuadra en el plan de estudios de la carrera de Profesora de Inglés como un tipo especial de espacio curricular denominado seminario – taller </w:t>
      </w:r>
      <w:r w:rsidR="000F5C9E">
        <w:rPr>
          <w:rFonts w:ascii="Times New Roman" w:hAnsi="Times New Roman" w:cs="Times New Roman"/>
          <w:sz w:val="24"/>
        </w:rPr>
        <w:t>esperando que en el mismo se promueva múltiples articulaciones entre las distintas disciplinas que estudian el campo educativo, así como entre la teoría y la práctica. Este carácter integrador de la asignatura es retrospectivo y prospectivo, es decir, desde la formación de los es</w:t>
      </w:r>
      <w:r w:rsidR="00574C08">
        <w:rPr>
          <w:rFonts w:ascii="Times New Roman" w:hAnsi="Times New Roman" w:cs="Times New Roman"/>
          <w:sz w:val="24"/>
        </w:rPr>
        <w:t>tudiantes y brindar un enfoque de análisis para abordar los problemas educativos act</w:t>
      </w:r>
      <w:r w:rsidR="00D22208">
        <w:rPr>
          <w:rFonts w:ascii="Times New Roman" w:hAnsi="Times New Roman" w:cs="Times New Roman"/>
          <w:sz w:val="24"/>
        </w:rPr>
        <w:t>uales que posteriormente cobrará</w:t>
      </w:r>
      <w:r w:rsidR="00574C08">
        <w:rPr>
          <w:rFonts w:ascii="Times New Roman" w:hAnsi="Times New Roman" w:cs="Times New Roman"/>
          <w:sz w:val="24"/>
        </w:rPr>
        <w:t>n relevancia en la formación inicial.</w:t>
      </w:r>
    </w:p>
    <w:p w:rsidR="00574C08" w:rsidRDefault="00574C08" w:rsidP="00D95BFB">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El enfoque que se adopta privilegia una visión ampliada de la complejidad que subyace en la teoría y la práctica educativas, </w:t>
      </w:r>
      <w:r w:rsidR="00EE4108">
        <w:rPr>
          <w:rFonts w:ascii="Times New Roman" w:hAnsi="Times New Roman" w:cs="Times New Roman"/>
          <w:sz w:val="24"/>
        </w:rPr>
        <w:t xml:space="preserve">deteniéndose en el análisis de las principales problemáticas educativas –escolares y no escolares- en sus distintos niveles y sujetos. Supone además la contextualización histórica y el debate sobre su configuración actual en el marco de procesos sociales y culturales cambiantes, así como las tendencias </w:t>
      </w:r>
      <w:r w:rsidR="00E97B5A">
        <w:rPr>
          <w:rFonts w:ascii="Times New Roman" w:hAnsi="Times New Roman" w:cs="Times New Roman"/>
          <w:sz w:val="24"/>
        </w:rPr>
        <w:t>y desafíos que se presentan en el accionar profesional, tanto en la producción de conocimiento sistemático para la comprensión, como para la toma de decisiones, en la intervención o acción educativa.</w:t>
      </w:r>
    </w:p>
    <w:p w:rsidR="00E97B5A" w:rsidRDefault="00230E35" w:rsidP="00D95BFB">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Se parte de encuadrarnos en las ciencias sociales para comprender la </w:t>
      </w:r>
      <w:proofErr w:type="spellStart"/>
      <w:r>
        <w:rPr>
          <w:rFonts w:ascii="Times New Roman" w:hAnsi="Times New Roman" w:cs="Times New Roman"/>
          <w:sz w:val="24"/>
        </w:rPr>
        <w:t>sobredeterminación</w:t>
      </w:r>
      <w:proofErr w:type="spellEnd"/>
      <w:r>
        <w:rPr>
          <w:rFonts w:ascii="Times New Roman" w:hAnsi="Times New Roman" w:cs="Times New Roman"/>
          <w:sz w:val="24"/>
        </w:rPr>
        <w:t xml:space="preserve"> de los procesos sociales y analizar la realidad educativa de un tiempo/espacio </w:t>
      </w:r>
      <w:proofErr w:type="spellStart"/>
      <w:r>
        <w:rPr>
          <w:rFonts w:ascii="Times New Roman" w:hAnsi="Times New Roman" w:cs="Times New Roman"/>
          <w:sz w:val="24"/>
        </w:rPr>
        <w:t>sociohistórico</w:t>
      </w:r>
      <w:proofErr w:type="spellEnd"/>
      <w:r>
        <w:rPr>
          <w:rFonts w:ascii="Times New Roman" w:hAnsi="Times New Roman" w:cs="Times New Roman"/>
          <w:sz w:val="24"/>
        </w:rPr>
        <w:t xml:space="preserve"> determinado y la trama que tejen las distintas</w:t>
      </w:r>
      <w:r w:rsidR="00D22208">
        <w:rPr>
          <w:rFonts w:ascii="Times New Roman" w:hAnsi="Times New Roman" w:cs="Times New Roman"/>
          <w:sz w:val="24"/>
        </w:rPr>
        <w:t xml:space="preserve"> dimensiones</w:t>
      </w:r>
      <w:r w:rsidR="00D95BFB">
        <w:rPr>
          <w:rFonts w:ascii="Times New Roman" w:hAnsi="Times New Roman" w:cs="Times New Roman"/>
          <w:sz w:val="24"/>
        </w:rPr>
        <w:t>:</w:t>
      </w:r>
      <w:r>
        <w:rPr>
          <w:rFonts w:ascii="Times New Roman" w:hAnsi="Times New Roman" w:cs="Times New Roman"/>
          <w:sz w:val="24"/>
        </w:rPr>
        <w:t xml:space="preserve"> </w:t>
      </w:r>
      <w:r w:rsidR="00D95BFB">
        <w:rPr>
          <w:rFonts w:ascii="Times New Roman" w:hAnsi="Times New Roman" w:cs="Times New Roman"/>
          <w:sz w:val="24"/>
        </w:rPr>
        <w:t>económicas, social, política, cultural, etc.; apostando a comprender las prácticas de subjetividad, significatividad y estrategias que despliegan sujetos e instituciones. Así se construirá un enfoque pedagógico a través de la centralidad dada al análisis de los procesos formativos, a las relaciones pedagógicas y a las interpelaciones en la tarea de educar.</w:t>
      </w:r>
    </w:p>
    <w:p w:rsidR="002659A3" w:rsidRDefault="002659A3" w:rsidP="00D95BFB">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La propuesta curricular parte de la noción de problema a partir del reconocimiento del proceso de problematización, aspecto necesario para cualquier planteo de indagación y de intervención pedagógica. Una problematización emerge cuando un aspecto de la realidad se conforma por efecto de la atención y la interrogación al que es sometido por un grupo o un sector de la sociedad y busca ser cambiada (</w:t>
      </w:r>
      <w:proofErr w:type="spellStart"/>
      <w:r>
        <w:rPr>
          <w:rFonts w:ascii="Times New Roman" w:hAnsi="Times New Roman" w:cs="Times New Roman"/>
          <w:sz w:val="24"/>
        </w:rPr>
        <w:t>Palamidessi</w:t>
      </w:r>
      <w:proofErr w:type="spellEnd"/>
      <w:r>
        <w:rPr>
          <w:rFonts w:ascii="Times New Roman" w:hAnsi="Times New Roman" w:cs="Times New Roman"/>
          <w:sz w:val="24"/>
        </w:rPr>
        <w:t>, 2000). Alrededor de estos objetos comienzan a circular discursos, supuestos, reglas. Desde la perspectiva de la enseñanza, nos interpela a provocar la desnaturalización de los problemas educativos, así como la interrogación de las propias formas de pensar.</w:t>
      </w:r>
    </w:p>
    <w:p w:rsidR="002659A3" w:rsidRDefault="00B44A6A" w:rsidP="00D95BFB">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lastRenderedPageBreak/>
        <w:t xml:space="preserve">En </w:t>
      </w:r>
      <w:proofErr w:type="gramStart"/>
      <w:r>
        <w:rPr>
          <w:rFonts w:ascii="Times New Roman" w:hAnsi="Times New Roman" w:cs="Times New Roman"/>
          <w:sz w:val="24"/>
        </w:rPr>
        <w:t>tanto</w:t>
      </w:r>
      <w:proofErr w:type="gramEnd"/>
      <w:r>
        <w:rPr>
          <w:rFonts w:ascii="Times New Roman" w:hAnsi="Times New Roman" w:cs="Times New Roman"/>
          <w:sz w:val="24"/>
        </w:rPr>
        <w:t xml:space="preserve"> problemas sociales, los problemas educativos tienen una primera base en las condiciones objetivas que los su</w:t>
      </w:r>
      <w:r w:rsidR="00D22208">
        <w:rPr>
          <w:rFonts w:ascii="Times New Roman" w:hAnsi="Times New Roman" w:cs="Times New Roman"/>
          <w:sz w:val="24"/>
        </w:rPr>
        <w:t>s</w:t>
      </w:r>
      <w:r>
        <w:rPr>
          <w:rFonts w:ascii="Times New Roman" w:hAnsi="Times New Roman" w:cs="Times New Roman"/>
          <w:sz w:val="24"/>
        </w:rPr>
        <w:t xml:space="preserve">tentan. Pero como señala </w:t>
      </w:r>
      <w:proofErr w:type="spellStart"/>
      <w:r>
        <w:rPr>
          <w:rFonts w:ascii="Times New Roman" w:hAnsi="Times New Roman" w:cs="Times New Roman"/>
          <w:sz w:val="24"/>
        </w:rPr>
        <w:t>Kreimer</w:t>
      </w:r>
      <w:proofErr w:type="spellEnd"/>
      <w:r>
        <w:rPr>
          <w:rFonts w:ascii="Times New Roman" w:hAnsi="Times New Roman" w:cs="Times New Roman"/>
          <w:sz w:val="24"/>
        </w:rPr>
        <w:t xml:space="preserve"> (2007), “la emergencia </w:t>
      </w:r>
      <w:r w:rsidR="00D22208">
        <w:rPr>
          <w:rFonts w:ascii="Times New Roman" w:hAnsi="Times New Roman" w:cs="Times New Roman"/>
          <w:sz w:val="24"/>
        </w:rPr>
        <w:t>pública</w:t>
      </w:r>
      <w:r>
        <w:rPr>
          <w:rFonts w:ascii="Times New Roman" w:hAnsi="Times New Roman" w:cs="Times New Roman"/>
          <w:sz w:val="24"/>
        </w:rPr>
        <w:t xml:space="preserve"> de un problema</w:t>
      </w:r>
      <w:r w:rsidR="002659A3">
        <w:rPr>
          <w:rFonts w:ascii="Times New Roman" w:hAnsi="Times New Roman" w:cs="Times New Roman"/>
          <w:sz w:val="24"/>
        </w:rPr>
        <w:t xml:space="preserve"> </w:t>
      </w:r>
      <w:r w:rsidR="00D22208">
        <w:rPr>
          <w:rFonts w:ascii="Times New Roman" w:hAnsi="Times New Roman" w:cs="Times New Roman"/>
          <w:sz w:val="24"/>
        </w:rPr>
        <w:t xml:space="preserve">a la construcción que ha sido realizada por aquellos actores que poseen la capacidad de tematizar públicamente esas cuestiones, aquellos que son el resultado de construcciones sociales, de procesos de producción de sentidos, movilizados por actores legítimos o por aquellos que han forjado </w:t>
      </w:r>
      <w:r w:rsidR="00D2297A">
        <w:rPr>
          <w:rFonts w:ascii="Times New Roman" w:hAnsi="Times New Roman" w:cs="Times New Roman"/>
          <w:sz w:val="24"/>
        </w:rPr>
        <w:t>(o forzado) una legitimidad pública”</w:t>
      </w:r>
      <w:r w:rsidR="00076818">
        <w:rPr>
          <w:rFonts w:ascii="Times New Roman" w:hAnsi="Times New Roman" w:cs="Times New Roman"/>
          <w:sz w:val="24"/>
        </w:rPr>
        <w:t>, lo cual nos interpela a reflexionar acerca de la relación entre formulación de problemas, actores sociales y sentidos asignados.</w:t>
      </w:r>
    </w:p>
    <w:p w:rsidR="00407987" w:rsidRDefault="00C00D69" w:rsidP="00D95BFB">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La selección de contenidos a analizar es una propuesta de práctica que toma en cuenta dicha agenda de problemas, el nivel del desarrollo académico, el tratamiento político así como la consideración de la propuesta </w:t>
      </w:r>
      <w:r w:rsidR="00B244E3">
        <w:rPr>
          <w:rFonts w:ascii="Times New Roman" w:hAnsi="Times New Roman" w:cs="Times New Roman"/>
          <w:sz w:val="24"/>
        </w:rPr>
        <w:t xml:space="preserve">formativa de la carrera. </w:t>
      </w:r>
      <w:r w:rsidR="00B2257C">
        <w:rPr>
          <w:rFonts w:ascii="Times New Roman" w:hAnsi="Times New Roman" w:cs="Times New Roman"/>
          <w:sz w:val="24"/>
        </w:rPr>
        <w:t>En tanto espacio curricular destinado a la integración de contenidos resulta importante proponer trabajos académicos sobre práctica, considerándolos verdaderos ejes formativos para la formación y una aproximación a las prácticas profesionales y constitución de la profesionalidad, tales como: desarrollar la capacidad de problematizar temas y formular interrogantes, elaborar trabajas escritos con solvencia y coherencia interna, argumentar oralmente sobre posicionamientos conceptuales e ideológicos, entre otras.</w:t>
      </w:r>
    </w:p>
    <w:p w:rsidR="00D50CE4" w:rsidRDefault="00407987" w:rsidP="00D50CE4">
      <w:pPr>
        <w:spacing w:after="0" w:line="360" w:lineRule="auto"/>
        <w:ind w:firstLine="708"/>
        <w:contextualSpacing/>
        <w:jc w:val="both"/>
        <w:rPr>
          <w:rFonts w:ascii="Times New Roman" w:hAnsi="Times New Roman" w:cs="Times New Roman"/>
          <w:sz w:val="24"/>
        </w:rPr>
      </w:pPr>
      <w:r>
        <w:rPr>
          <w:rFonts w:ascii="Times New Roman" w:hAnsi="Times New Roman" w:cs="Times New Roman"/>
          <w:sz w:val="24"/>
        </w:rPr>
        <w:t xml:space="preserve">Finalmente la perspectiva asumida intenta desnudar </w:t>
      </w:r>
      <w:r w:rsidR="00D50CE4">
        <w:rPr>
          <w:rFonts w:ascii="Times New Roman" w:hAnsi="Times New Roman" w:cs="Times New Roman"/>
          <w:sz w:val="24"/>
        </w:rPr>
        <w:t xml:space="preserve">críticamente la </w:t>
      </w:r>
      <w:proofErr w:type="spellStart"/>
      <w:r w:rsidR="00D50CE4">
        <w:rPr>
          <w:rFonts w:ascii="Times New Roman" w:hAnsi="Times New Roman" w:cs="Times New Roman"/>
          <w:sz w:val="24"/>
        </w:rPr>
        <w:t>sobredeterminación</w:t>
      </w:r>
      <w:proofErr w:type="spellEnd"/>
      <w:r w:rsidR="00D50CE4">
        <w:rPr>
          <w:rFonts w:ascii="Times New Roman" w:hAnsi="Times New Roman" w:cs="Times New Roman"/>
          <w:sz w:val="24"/>
        </w:rPr>
        <w:t xml:space="preserve"> de los procesos educativos, a la vez resalta su potencial utópico, aspectos sustanciales que repercuten significativamente para pensar y actuar con carácter prospectivo crítico en el desempeño de las futuras práctica profesionales en distintos ámbitos laborales y de nuestra práctica docente y académicas.</w:t>
      </w:r>
    </w:p>
    <w:p w:rsidR="00D50CE4" w:rsidRDefault="00D50CE4" w:rsidP="00D50CE4">
      <w:pPr>
        <w:spacing w:after="0" w:line="360" w:lineRule="auto"/>
        <w:contextualSpacing/>
        <w:jc w:val="both"/>
        <w:rPr>
          <w:rFonts w:ascii="Times New Roman" w:hAnsi="Times New Roman" w:cs="Times New Roman"/>
          <w:sz w:val="24"/>
        </w:rPr>
      </w:pPr>
    </w:p>
    <w:p w:rsidR="00076818" w:rsidRPr="00627879" w:rsidRDefault="00D50CE4" w:rsidP="00D50CE4">
      <w:pPr>
        <w:spacing w:after="0" w:line="360" w:lineRule="auto"/>
        <w:contextualSpacing/>
        <w:jc w:val="both"/>
        <w:rPr>
          <w:rFonts w:ascii="Times New Roman" w:hAnsi="Times New Roman" w:cs="Times New Roman"/>
          <w:b/>
          <w:sz w:val="24"/>
        </w:rPr>
      </w:pPr>
      <w:r w:rsidRPr="00627879">
        <w:rPr>
          <w:rFonts w:ascii="Times New Roman" w:hAnsi="Times New Roman" w:cs="Times New Roman"/>
          <w:b/>
          <w:sz w:val="24"/>
        </w:rPr>
        <w:t>Objetivos Generales:</w:t>
      </w:r>
      <w:r w:rsidR="00B2257C" w:rsidRPr="00627879">
        <w:rPr>
          <w:rFonts w:ascii="Times New Roman" w:hAnsi="Times New Roman" w:cs="Times New Roman"/>
          <w:b/>
          <w:sz w:val="24"/>
        </w:rPr>
        <w:t xml:space="preserve"> </w:t>
      </w:r>
    </w:p>
    <w:p w:rsidR="00D95BFB" w:rsidRDefault="004813B0" w:rsidP="004813B0">
      <w:pPr>
        <w:pStyle w:val="Prrafodelista"/>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Comprender la complejidad de la problemática educativa y de sus abordajes conceptuales y metodológicos.</w:t>
      </w:r>
    </w:p>
    <w:p w:rsidR="004813B0" w:rsidRDefault="004813B0" w:rsidP="004813B0">
      <w:pPr>
        <w:pStyle w:val="Prrafodelista"/>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Analizar las principales problemáticas educativas en sus distintas implicaciones, escolares y no escolares, contextualizándolas históricamente y en su configuración actual en el marco de procesos sociales y culturales cambiantes, teniendo en cuenta las tendencias y los desafíos que se presentan.</w:t>
      </w:r>
    </w:p>
    <w:p w:rsidR="004813B0" w:rsidRDefault="004813B0" w:rsidP="004813B0">
      <w:pPr>
        <w:pStyle w:val="Prrafodelista"/>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 xml:space="preserve">Apropiarse de prácticas intelectuales específicas del trabajo </w:t>
      </w:r>
      <w:r w:rsidR="00B40E61">
        <w:rPr>
          <w:rFonts w:ascii="Times New Roman" w:hAnsi="Times New Roman" w:cs="Times New Roman"/>
          <w:sz w:val="24"/>
        </w:rPr>
        <w:t>académico como ejes formativos para el desarrollo de su profesionalidad.</w:t>
      </w:r>
    </w:p>
    <w:p w:rsidR="00B40E61" w:rsidRDefault="00B40E61" w:rsidP="00B40E61">
      <w:pPr>
        <w:spacing w:after="0" w:line="360" w:lineRule="auto"/>
        <w:jc w:val="both"/>
        <w:rPr>
          <w:rFonts w:ascii="Times New Roman" w:hAnsi="Times New Roman" w:cs="Times New Roman"/>
          <w:sz w:val="24"/>
        </w:rPr>
      </w:pPr>
    </w:p>
    <w:p w:rsidR="00B40E61" w:rsidRDefault="00B40E61" w:rsidP="00B40E61">
      <w:pPr>
        <w:spacing w:after="0" w:line="360" w:lineRule="auto"/>
        <w:jc w:val="both"/>
        <w:rPr>
          <w:rFonts w:ascii="Times New Roman" w:hAnsi="Times New Roman" w:cs="Times New Roman"/>
          <w:b/>
          <w:sz w:val="24"/>
        </w:rPr>
      </w:pPr>
      <w:r w:rsidRPr="00B40E61">
        <w:rPr>
          <w:rFonts w:ascii="Times New Roman" w:hAnsi="Times New Roman" w:cs="Times New Roman"/>
          <w:b/>
          <w:sz w:val="24"/>
        </w:rPr>
        <w:t>Contenidos Mínimos:</w:t>
      </w:r>
    </w:p>
    <w:p w:rsidR="00B40E61" w:rsidRDefault="00B40E61" w:rsidP="00B40E61">
      <w:pPr>
        <w:spacing w:after="0" w:line="360" w:lineRule="auto"/>
        <w:jc w:val="both"/>
        <w:rPr>
          <w:rFonts w:ascii="Times New Roman" w:hAnsi="Times New Roman" w:cs="Times New Roman"/>
          <w:b/>
          <w:sz w:val="24"/>
        </w:rPr>
      </w:pPr>
      <w:r w:rsidRPr="008211DD">
        <w:rPr>
          <w:rFonts w:ascii="Times New Roman" w:hAnsi="Times New Roman" w:cs="Times New Roman"/>
          <w:b/>
          <w:sz w:val="24"/>
          <w:u w:val="single"/>
        </w:rPr>
        <w:lastRenderedPageBreak/>
        <w:t>Núcleo 1</w:t>
      </w:r>
      <w:r>
        <w:rPr>
          <w:rFonts w:ascii="Times New Roman" w:hAnsi="Times New Roman" w:cs="Times New Roman"/>
          <w:b/>
          <w:sz w:val="24"/>
        </w:rPr>
        <w:t>: Pensando las problemáticas educativas</w:t>
      </w:r>
    </w:p>
    <w:p w:rsidR="00B40E61" w:rsidRDefault="003F53BE" w:rsidP="00B40E61">
      <w:pPr>
        <w:spacing w:after="0" w:line="360" w:lineRule="auto"/>
        <w:jc w:val="both"/>
        <w:rPr>
          <w:rFonts w:ascii="Times New Roman" w:hAnsi="Times New Roman" w:cs="Times New Roman"/>
          <w:sz w:val="24"/>
        </w:rPr>
      </w:pPr>
      <w:r>
        <w:rPr>
          <w:rFonts w:ascii="Times New Roman" w:hAnsi="Times New Roman" w:cs="Times New Roman"/>
          <w:sz w:val="24"/>
        </w:rPr>
        <w:t xml:space="preserve">Los problemas educativos como problemas sociales. </w:t>
      </w:r>
      <w:proofErr w:type="spellStart"/>
      <w:r>
        <w:rPr>
          <w:rFonts w:ascii="Times New Roman" w:hAnsi="Times New Roman" w:cs="Times New Roman"/>
          <w:sz w:val="24"/>
        </w:rPr>
        <w:t>Sobredeterminación</w:t>
      </w:r>
      <w:proofErr w:type="spellEnd"/>
      <w:r>
        <w:rPr>
          <w:rFonts w:ascii="Times New Roman" w:hAnsi="Times New Roman" w:cs="Times New Roman"/>
          <w:sz w:val="24"/>
        </w:rPr>
        <w:t xml:space="preserve"> y producción específica de lo escolar. La relación adentro y afuera de la escuela. ¿Qué puede una escuela? Problemáticas educativas y proceso de problematización. Realidad, conocimiento y contexto social: sentido común y saber crítico. Desnaturalización y distanciamiento. </w:t>
      </w:r>
      <w:r w:rsidR="00CA34BE">
        <w:rPr>
          <w:rFonts w:ascii="Times New Roman" w:hAnsi="Times New Roman" w:cs="Times New Roman"/>
          <w:sz w:val="24"/>
        </w:rPr>
        <w:t xml:space="preserve"> Modos de habitar la escuela.</w:t>
      </w:r>
      <w:r w:rsidR="00065B10">
        <w:rPr>
          <w:rFonts w:ascii="Times New Roman" w:hAnsi="Times New Roman" w:cs="Times New Roman"/>
          <w:sz w:val="24"/>
        </w:rPr>
        <w:t xml:space="preserve"> La escuela una cuestión política. Las relaciones entre investigación y políticas públicas en el campo educativo. El papel de los medios masivos de comunicación.</w:t>
      </w:r>
    </w:p>
    <w:p w:rsidR="008211DD" w:rsidRDefault="008211DD" w:rsidP="00240F0A">
      <w:pPr>
        <w:tabs>
          <w:tab w:val="left" w:pos="1755"/>
        </w:tabs>
        <w:spacing w:after="0" w:line="360" w:lineRule="auto"/>
        <w:jc w:val="both"/>
        <w:rPr>
          <w:rFonts w:ascii="Times New Roman" w:hAnsi="Times New Roman" w:cs="Times New Roman"/>
          <w:b/>
          <w:sz w:val="24"/>
          <w:u w:val="single"/>
        </w:rPr>
      </w:pPr>
      <w:r w:rsidRPr="008211DD">
        <w:rPr>
          <w:rFonts w:ascii="Times New Roman" w:hAnsi="Times New Roman" w:cs="Times New Roman"/>
          <w:b/>
          <w:sz w:val="24"/>
          <w:u w:val="single"/>
        </w:rPr>
        <w:t>Bibliografía:</w:t>
      </w:r>
    </w:p>
    <w:p w:rsidR="00240F0A" w:rsidRPr="00240F0A" w:rsidRDefault="00240F0A" w:rsidP="00240F0A">
      <w:pPr>
        <w:tabs>
          <w:tab w:val="left" w:pos="1755"/>
        </w:tabs>
        <w:spacing w:after="0" w:line="360" w:lineRule="auto"/>
        <w:ind w:left="1758" w:hanging="1758"/>
        <w:jc w:val="both"/>
        <w:rPr>
          <w:rFonts w:ascii="Times New Roman" w:hAnsi="Times New Roman" w:cs="Times New Roman"/>
          <w:sz w:val="24"/>
        </w:rPr>
      </w:pPr>
      <w:r w:rsidRPr="00240F0A">
        <w:rPr>
          <w:rFonts w:ascii="Times New Roman" w:hAnsi="Times New Roman" w:cs="Times New Roman"/>
          <w:sz w:val="24"/>
        </w:rPr>
        <w:t xml:space="preserve">Carbonell J. y </w:t>
      </w:r>
      <w:proofErr w:type="spellStart"/>
      <w:r w:rsidRPr="00240F0A">
        <w:rPr>
          <w:rFonts w:ascii="Times New Roman" w:hAnsi="Times New Roman" w:cs="Times New Roman"/>
          <w:sz w:val="24"/>
        </w:rPr>
        <w:t>Tort</w:t>
      </w:r>
      <w:proofErr w:type="spellEnd"/>
      <w:r w:rsidRPr="00240F0A">
        <w:rPr>
          <w:rFonts w:ascii="Times New Roman" w:hAnsi="Times New Roman" w:cs="Times New Roman"/>
          <w:sz w:val="24"/>
        </w:rPr>
        <w:t>, A. (2001). La educación y su representación en los medios. Morata: Madrid.</w:t>
      </w:r>
    </w:p>
    <w:p w:rsidR="008211DD" w:rsidRDefault="008211DD" w:rsidP="002201D3">
      <w:pPr>
        <w:spacing w:after="0" w:line="360" w:lineRule="auto"/>
        <w:ind w:left="709" w:hanging="709"/>
        <w:jc w:val="both"/>
        <w:rPr>
          <w:rFonts w:ascii="Times New Roman" w:hAnsi="Times New Roman" w:cs="Times New Roman"/>
          <w:sz w:val="24"/>
        </w:rPr>
      </w:pPr>
      <w:proofErr w:type="spellStart"/>
      <w:r>
        <w:rPr>
          <w:rFonts w:ascii="Times New Roman" w:hAnsi="Times New Roman" w:cs="Times New Roman"/>
          <w:sz w:val="24"/>
        </w:rPr>
        <w:t>Diker</w:t>
      </w:r>
      <w:proofErr w:type="spellEnd"/>
      <w:r>
        <w:rPr>
          <w:rFonts w:ascii="Times New Roman" w:hAnsi="Times New Roman" w:cs="Times New Roman"/>
          <w:sz w:val="24"/>
        </w:rPr>
        <w:t xml:space="preserve">, G. </w:t>
      </w:r>
      <w:r w:rsidR="002201D3">
        <w:rPr>
          <w:rFonts w:ascii="Times New Roman" w:hAnsi="Times New Roman" w:cs="Times New Roman"/>
          <w:sz w:val="24"/>
        </w:rPr>
        <w:t xml:space="preserve">(2005): “Los sentidos del cambio en educación”. En Frigerio, G y G </w:t>
      </w:r>
      <w:proofErr w:type="spellStart"/>
      <w:r w:rsidR="002201D3">
        <w:rPr>
          <w:rFonts w:ascii="Times New Roman" w:hAnsi="Times New Roman" w:cs="Times New Roman"/>
          <w:sz w:val="24"/>
        </w:rPr>
        <w:t>Diker</w:t>
      </w:r>
      <w:proofErr w:type="spellEnd"/>
      <w:r w:rsidR="002201D3">
        <w:rPr>
          <w:rFonts w:ascii="Times New Roman" w:hAnsi="Times New Roman" w:cs="Times New Roman"/>
          <w:sz w:val="24"/>
        </w:rPr>
        <w:t xml:space="preserve">. Educar: ese acto político. </w:t>
      </w:r>
      <w:r w:rsidR="002201D3" w:rsidRPr="002201D3">
        <w:rPr>
          <w:rFonts w:ascii="Times New Roman" w:hAnsi="Times New Roman" w:cs="Times New Roman"/>
          <w:sz w:val="24"/>
        </w:rPr>
        <w:t>Del estante –CEM: Buenos Aires.</w:t>
      </w:r>
    </w:p>
    <w:p w:rsidR="00F51D96" w:rsidRPr="008211DD" w:rsidRDefault="00F51D96" w:rsidP="002201D3">
      <w:pPr>
        <w:spacing w:after="0" w:line="360" w:lineRule="auto"/>
        <w:ind w:left="709" w:hanging="709"/>
        <w:jc w:val="both"/>
        <w:rPr>
          <w:rFonts w:ascii="Times New Roman" w:hAnsi="Times New Roman" w:cs="Times New Roman"/>
          <w:sz w:val="24"/>
        </w:rPr>
      </w:pPr>
      <w:proofErr w:type="spellStart"/>
      <w:r w:rsidRPr="00F51D96">
        <w:rPr>
          <w:rFonts w:ascii="Times New Roman" w:hAnsi="Times New Roman" w:cs="Times New Roman"/>
          <w:sz w:val="24"/>
        </w:rPr>
        <w:t>Dubet</w:t>
      </w:r>
      <w:proofErr w:type="spellEnd"/>
      <w:r w:rsidRPr="00F51D96">
        <w:rPr>
          <w:rFonts w:ascii="Times New Roman" w:hAnsi="Times New Roman" w:cs="Times New Roman"/>
          <w:sz w:val="24"/>
        </w:rPr>
        <w:t xml:space="preserve">, F. y </w:t>
      </w:r>
      <w:proofErr w:type="spellStart"/>
      <w:r w:rsidRPr="00F51D96">
        <w:rPr>
          <w:rFonts w:ascii="Times New Roman" w:hAnsi="Times New Roman" w:cs="Times New Roman"/>
          <w:sz w:val="24"/>
        </w:rPr>
        <w:t>Martuccelli</w:t>
      </w:r>
      <w:proofErr w:type="spellEnd"/>
      <w:r w:rsidRPr="00F51D96">
        <w:rPr>
          <w:rFonts w:ascii="Times New Roman" w:hAnsi="Times New Roman" w:cs="Times New Roman"/>
          <w:sz w:val="24"/>
        </w:rPr>
        <w:t xml:space="preserve">, D. (1998): "El ´'sistema' y la 'caja negra' y "Conclusión" en </w:t>
      </w:r>
      <w:proofErr w:type="spellStart"/>
      <w:r w:rsidRPr="00F51D96">
        <w:rPr>
          <w:rFonts w:ascii="Times New Roman" w:hAnsi="Times New Roman" w:cs="Times New Roman"/>
          <w:sz w:val="24"/>
        </w:rPr>
        <w:t>En</w:t>
      </w:r>
      <w:proofErr w:type="spellEnd"/>
      <w:r w:rsidRPr="00F51D96">
        <w:rPr>
          <w:rFonts w:ascii="Times New Roman" w:hAnsi="Times New Roman" w:cs="Times New Roman"/>
          <w:sz w:val="24"/>
        </w:rPr>
        <w:t xml:space="preserve"> la escuela. Sociología de la experiencia escolar. Editorial Lo</w:t>
      </w:r>
      <w:r>
        <w:rPr>
          <w:rFonts w:ascii="Times New Roman" w:hAnsi="Times New Roman" w:cs="Times New Roman"/>
          <w:sz w:val="24"/>
        </w:rPr>
        <w:t>sada: Buenos Aires.</w:t>
      </w:r>
    </w:p>
    <w:p w:rsidR="008211DD" w:rsidRDefault="008211DD" w:rsidP="008211DD">
      <w:pPr>
        <w:spacing w:after="0" w:line="360" w:lineRule="auto"/>
        <w:ind w:left="709" w:hanging="709"/>
        <w:jc w:val="both"/>
        <w:rPr>
          <w:rFonts w:ascii="Times New Roman" w:hAnsi="Times New Roman" w:cs="Times New Roman"/>
          <w:sz w:val="24"/>
        </w:rPr>
      </w:pPr>
      <w:proofErr w:type="spellStart"/>
      <w:r>
        <w:rPr>
          <w:rFonts w:ascii="Times New Roman" w:hAnsi="Times New Roman" w:cs="Times New Roman"/>
          <w:sz w:val="24"/>
        </w:rPr>
        <w:t>Tenti</w:t>
      </w:r>
      <w:proofErr w:type="spellEnd"/>
      <w:r>
        <w:rPr>
          <w:rFonts w:ascii="Times New Roman" w:hAnsi="Times New Roman" w:cs="Times New Roman"/>
          <w:sz w:val="24"/>
        </w:rPr>
        <w:t xml:space="preserve"> </w:t>
      </w:r>
      <w:proofErr w:type="spellStart"/>
      <w:r>
        <w:rPr>
          <w:rFonts w:ascii="Times New Roman" w:hAnsi="Times New Roman" w:cs="Times New Roman"/>
          <w:sz w:val="24"/>
        </w:rPr>
        <w:t>Fanfani</w:t>
      </w:r>
      <w:proofErr w:type="spellEnd"/>
      <w:r>
        <w:rPr>
          <w:rFonts w:ascii="Times New Roman" w:hAnsi="Times New Roman" w:cs="Times New Roman"/>
          <w:sz w:val="24"/>
        </w:rPr>
        <w:t xml:space="preserve">, E. (2007): “Investigación y política educativa, el diálogo necesario”. En la </w:t>
      </w:r>
      <w:r w:rsidRPr="008211DD">
        <w:rPr>
          <w:rFonts w:ascii="Times New Roman" w:hAnsi="Times New Roman" w:cs="Times New Roman"/>
          <w:i/>
          <w:sz w:val="24"/>
        </w:rPr>
        <w:t>Escuela y una cuestión social</w:t>
      </w:r>
      <w:r>
        <w:rPr>
          <w:rFonts w:ascii="Times New Roman" w:hAnsi="Times New Roman" w:cs="Times New Roman"/>
          <w:sz w:val="24"/>
        </w:rPr>
        <w:t>. Ensayos de soc</w:t>
      </w:r>
      <w:r w:rsidR="00D83A66">
        <w:rPr>
          <w:rFonts w:ascii="Times New Roman" w:hAnsi="Times New Roman" w:cs="Times New Roman"/>
          <w:sz w:val="24"/>
        </w:rPr>
        <w:t>iología de la educación. S. XXI:</w:t>
      </w:r>
      <w:r>
        <w:rPr>
          <w:rFonts w:ascii="Times New Roman" w:hAnsi="Times New Roman" w:cs="Times New Roman"/>
          <w:sz w:val="24"/>
        </w:rPr>
        <w:t xml:space="preserve"> Buenos Aires.</w:t>
      </w:r>
    </w:p>
    <w:p w:rsidR="00D83A66" w:rsidRPr="00D83A66" w:rsidRDefault="00D83A66" w:rsidP="008211DD">
      <w:pPr>
        <w:spacing w:after="0" w:line="360" w:lineRule="auto"/>
        <w:ind w:left="709" w:hanging="709"/>
        <w:jc w:val="both"/>
        <w:rPr>
          <w:rFonts w:ascii="Times New Roman" w:hAnsi="Times New Roman" w:cs="Times New Roman"/>
          <w:sz w:val="24"/>
        </w:rPr>
      </w:pPr>
      <w:r>
        <w:rPr>
          <w:rFonts w:ascii="Times New Roman" w:hAnsi="Times New Roman" w:cs="Times New Roman"/>
          <w:sz w:val="24"/>
        </w:rPr>
        <w:t xml:space="preserve">…………………(2008): “Introducción: mirar la escuela desde fuera” en </w:t>
      </w:r>
      <w:proofErr w:type="spellStart"/>
      <w:r>
        <w:rPr>
          <w:rFonts w:ascii="Times New Roman" w:hAnsi="Times New Roman" w:cs="Times New Roman"/>
          <w:sz w:val="24"/>
        </w:rPr>
        <w:t>Tenti</w:t>
      </w:r>
      <w:proofErr w:type="spellEnd"/>
      <w:r>
        <w:rPr>
          <w:rFonts w:ascii="Times New Roman" w:hAnsi="Times New Roman" w:cs="Times New Roman"/>
          <w:sz w:val="24"/>
        </w:rPr>
        <w:t xml:space="preserve"> </w:t>
      </w:r>
      <w:proofErr w:type="spellStart"/>
      <w:r>
        <w:rPr>
          <w:rFonts w:ascii="Times New Roman" w:hAnsi="Times New Roman" w:cs="Times New Roman"/>
          <w:sz w:val="24"/>
        </w:rPr>
        <w:t>Fanfani</w:t>
      </w:r>
      <w:proofErr w:type="spellEnd"/>
      <w:r>
        <w:rPr>
          <w:rFonts w:ascii="Times New Roman" w:hAnsi="Times New Roman" w:cs="Times New Roman"/>
          <w:sz w:val="24"/>
        </w:rPr>
        <w:t>, E. (</w:t>
      </w:r>
      <w:proofErr w:type="spellStart"/>
      <w:r>
        <w:rPr>
          <w:rFonts w:ascii="Times New Roman" w:hAnsi="Times New Roman" w:cs="Times New Roman"/>
          <w:sz w:val="24"/>
        </w:rPr>
        <w:t>comp.</w:t>
      </w:r>
      <w:proofErr w:type="spellEnd"/>
      <w:r>
        <w:rPr>
          <w:rFonts w:ascii="Times New Roman" w:hAnsi="Times New Roman" w:cs="Times New Roman"/>
          <w:sz w:val="24"/>
        </w:rPr>
        <w:t xml:space="preserve">) </w:t>
      </w:r>
      <w:r>
        <w:rPr>
          <w:rFonts w:ascii="Times New Roman" w:hAnsi="Times New Roman" w:cs="Times New Roman"/>
          <w:i/>
          <w:sz w:val="24"/>
        </w:rPr>
        <w:t>Nuevos temas en la agenda de la política educativa</w:t>
      </w:r>
      <w:r>
        <w:rPr>
          <w:rFonts w:ascii="Times New Roman" w:hAnsi="Times New Roman" w:cs="Times New Roman"/>
          <w:sz w:val="24"/>
        </w:rPr>
        <w:t>. S XXI: Buenos Aires.</w:t>
      </w:r>
    </w:p>
    <w:p w:rsidR="008211DD" w:rsidRDefault="008211DD" w:rsidP="008211DD">
      <w:pPr>
        <w:spacing w:after="0" w:line="360" w:lineRule="auto"/>
        <w:ind w:left="709" w:hanging="709"/>
        <w:jc w:val="both"/>
        <w:rPr>
          <w:rFonts w:ascii="Times New Roman" w:hAnsi="Times New Roman" w:cs="Times New Roman"/>
          <w:sz w:val="24"/>
        </w:rPr>
      </w:pPr>
    </w:p>
    <w:p w:rsidR="00CC7C52" w:rsidRDefault="00CC7C52" w:rsidP="00CC7C52">
      <w:pPr>
        <w:spacing w:after="0" w:line="360" w:lineRule="auto"/>
        <w:jc w:val="both"/>
        <w:rPr>
          <w:rFonts w:ascii="Times New Roman" w:hAnsi="Times New Roman" w:cs="Times New Roman"/>
          <w:b/>
          <w:sz w:val="24"/>
        </w:rPr>
      </w:pPr>
      <w:r w:rsidRPr="00CC7C52">
        <w:rPr>
          <w:rFonts w:ascii="Times New Roman" w:hAnsi="Times New Roman" w:cs="Times New Roman"/>
          <w:b/>
          <w:sz w:val="24"/>
          <w:u w:val="single"/>
        </w:rPr>
        <w:t>Núcleo 2</w:t>
      </w:r>
      <w:r w:rsidRPr="00CC7C52">
        <w:rPr>
          <w:rFonts w:ascii="Times New Roman" w:hAnsi="Times New Roman" w:cs="Times New Roman"/>
          <w:b/>
          <w:sz w:val="24"/>
        </w:rPr>
        <w:t>: Transformaciones globales y educación. El sistema educativo argentino en el escenario actual</w:t>
      </w:r>
    </w:p>
    <w:p w:rsidR="004807FF" w:rsidRPr="004807FF" w:rsidRDefault="004807FF" w:rsidP="00CC7C52">
      <w:pPr>
        <w:spacing w:after="0" w:line="360" w:lineRule="auto"/>
        <w:jc w:val="both"/>
        <w:rPr>
          <w:rFonts w:ascii="Times New Roman" w:hAnsi="Times New Roman" w:cs="Times New Roman"/>
          <w:sz w:val="24"/>
        </w:rPr>
      </w:pPr>
      <w:r w:rsidRPr="004807FF">
        <w:rPr>
          <w:rFonts w:ascii="Times New Roman" w:hAnsi="Times New Roman" w:cs="Times New Roman"/>
          <w:sz w:val="24"/>
        </w:rPr>
        <w:t xml:space="preserve">Globalización, cambio </w:t>
      </w:r>
      <w:proofErr w:type="spellStart"/>
      <w:r w:rsidRPr="004807FF">
        <w:rPr>
          <w:rFonts w:ascii="Times New Roman" w:hAnsi="Times New Roman" w:cs="Times New Roman"/>
          <w:sz w:val="24"/>
        </w:rPr>
        <w:t>epocal</w:t>
      </w:r>
      <w:proofErr w:type="spellEnd"/>
      <w:r w:rsidRPr="004807FF">
        <w:rPr>
          <w:rFonts w:ascii="Times New Roman" w:hAnsi="Times New Roman" w:cs="Times New Roman"/>
          <w:sz w:val="24"/>
        </w:rPr>
        <w:t xml:space="preserve"> y puntos de inflexión de la modernidad: individualismo y crisis antropológica. La educación en el nuevo escenario </w:t>
      </w:r>
      <w:proofErr w:type="spellStart"/>
      <w:r w:rsidRPr="004807FF">
        <w:rPr>
          <w:rFonts w:ascii="Times New Roman" w:hAnsi="Times New Roman" w:cs="Times New Roman"/>
          <w:sz w:val="24"/>
        </w:rPr>
        <w:t>epocal</w:t>
      </w:r>
      <w:proofErr w:type="spellEnd"/>
      <w:r w:rsidRPr="004807FF">
        <w:rPr>
          <w:rFonts w:ascii="Times New Roman" w:hAnsi="Times New Roman" w:cs="Times New Roman"/>
          <w:sz w:val="24"/>
        </w:rPr>
        <w:t xml:space="preserve">: las principales dimensiones de análisis. Educar en la incertidumbre. Los sentidos del concepto “crisis educativa” a lo largo del siglo XX y comienzos del siglo XXI. La superación del concepto de crisis. Enfoque prospectivo en el escenario </w:t>
      </w:r>
      <w:proofErr w:type="spellStart"/>
      <w:r w:rsidRPr="004807FF">
        <w:rPr>
          <w:rFonts w:ascii="Times New Roman" w:hAnsi="Times New Roman" w:cs="Times New Roman"/>
          <w:sz w:val="24"/>
        </w:rPr>
        <w:t>epocal</w:t>
      </w:r>
      <w:proofErr w:type="spellEnd"/>
      <w:r w:rsidRPr="004807FF">
        <w:rPr>
          <w:rFonts w:ascii="Times New Roman" w:hAnsi="Times New Roman" w:cs="Times New Roman"/>
          <w:sz w:val="24"/>
        </w:rPr>
        <w:t>: la educación como derecho social.</w:t>
      </w:r>
    </w:p>
    <w:p w:rsidR="00CC7C52" w:rsidRDefault="00CC7C52" w:rsidP="00CC7C52">
      <w:pPr>
        <w:tabs>
          <w:tab w:val="left" w:pos="1755"/>
        </w:tabs>
        <w:spacing w:after="0" w:line="360" w:lineRule="auto"/>
        <w:jc w:val="both"/>
        <w:rPr>
          <w:rFonts w:ascii="Times New Roman" w:hAnsi="Times New Roman" w:cs="Times New Roman"/>
          <w:b/>
          <w:sz w:val="24"/>
          <w:u w:val="single"/>
        </w:rPr>
      </w:pPr>
      <w:r w:rsidRPr="00CC7C52">
        <w:rPr>
          <w:rFonts w:ascii="Times New Roman" w:hAnsi="Times New Roman" w:cs="Times New Roman"/>
          <w:b/>
          <w:sz w:val="24"/>
          <w:u w:val="single"/>
        </w:rPr>
        <w:t>Bibliografía:</w:t>
      </w:r>
    </w:p>
    <w:p w:rsidR="00CC7C52" w:rsidRDefault="00CC7C52" w:rsidP="00CC7C52">
      <w:pPr>
        <w:tabs>
          <w:tab w:val="left" w:pos="1755"/>
        </w:tabs>
        <w:spacing w:after="0" w:line="360" w:lineRule="auto"/>
        <w:ind w:left="709" w:hanging="709"/>
        <w:jc w:val="both"/>
        <w:rPr>
          <w:rFonts w:ascii="Times New Roman" w:hAnsi="Times New Roman" w:cs="Times New Roman"/>
          <w:sz w:val="24"/>
        </w:rPr>
      </w:pPr>
      <w:proofErr w:type="spellStart"/>
      <w:r w:rsidRPr="00CC7C52">
        <w:rPr>
          <w:rFonts w:ascii="Times New Roman" w:hAnsi="Times New Roman" w:cs="Times New Roman"/>
          <w:sz w:val="24"/>
        </w:rPr>
        <w:t>Bauman</w:t>
      </w:r>
      <w:proofErr w:type="spellEnd"/>
      <w:r w:rsidRPr="00CC7C52">
        <w:rPr>
          <w:rFonts w:ascii="Times New Roman" w:hAnsi="Times New Roman" w:cs="Times New Roman"/>
          <w:sz w:val="24"/>
        </w:rPr>
        <w:t>, Z. (2008). Modernidad líquida. FCE: Buenos Aires. Prólogo y Cap.2 “Individualidad”.</w:t>
      </w:r>
    </w:p>
    <w:p w:rsidR="00CC7C52" w:rsidRDefault="00CC7C52" w:rsidP="00CC7C52">
      <w:pPr>
        <w:tabs>
          <w:tab w:val="left" w:pos="1755"/>
        </w:tabs>
        <w:spacing w:after="0" w:line="360" w:lineRule="auto"/>
        <w:ind w:left="709" w:hanging="709"/>
        <w:jc w:val="both"/>
        <w:rPr>
          <w:rFonts w:ascii="Times New Roman" w:hAnsi="Times New Roman" w:cs="Times New Roman"/>
          <w:sz w:val="24"/>
        </w:rPr>
      </w:pPr>
      <w:proofErr w:type="spellStart"/>
      <w:r w:rsidRPr="00CC7C52">
        <w:rPr>
          <w:rFonts w:ascii="Times New Roman" w:hAnsi="Times New Roman" w:cs="Times New Roman"/>
          <w:sz w:val="24"/>
        </w:rPr>
        <w:lastRenderedPageBreak/>
        <w:t>Bauman</w:t>
      </w:r>
      <w:proofErr w:type="spellEnd"/>
      <w:r w:rsidRPr="00CC7C52">
        <w:rPr>
          <w:rFonts w:ascii="Times New Roman" w:hAnsi="Times New Roman" w:cs="Times New Roman"/>
          <w:sz w:val="24"/>
        </w:rPr>
        <w:t xml:space="preserve">, Z. (2005). Los retos de la educación en la modernidad líquida. </w:t>
      </w:r>
      <w:proofErr w:type="spellStart"/>
      <w:r w:rsidRPr="00CC7C52">
        <w:rPr>
          <w:rFonts w:ascii="Times New Roman" w:hAnsi="Times New Roman" w:cs="Times New Roman"/>
          <w:sz w:val="24"/>
        </w:rPr>
        <w:t>Gedisa</w:t>
      </w:r>
      <w:proofErr w:type="spellEnd"/>
      <w:r w:rsidRPr="00CC7C52">
        <w:rPr>
          <w:rFonts w:ascii="Times New Roman" w:hAnsi="Times New Roman" w:cs="Times New Roman"/>
          <w:sz w:val="24"/>
        </w:rPr>
        <w:t>: Barcelona.</w:t>
      </w:r>
    </w:p>
    <w:p w:rsidR="00EE2E98" w:rsidRDefault="00EE2E98" w:rsidP="00CC7C52">
      <w:pPr>
        <w:tabs>
          <w:tab w:val="left" w:pos="1755"/>
        </w:tabs>
        <w:spacing w:after="0" w:line="360" w:lineRule="auto"/>
        <w:ind w:left="709" w:hanging="709"/>
        <w:jc w:val="both"/>
        <w:rPr>
          <w:rFonts w:ascii="Times New Roman" w:hAnsi="Times New Roman" w:cs="Times New Roman"/>
          <w:sz w:val="24"/>
        </w:rPr>
      </w:pPr>
      <w:proofErr w:type="spellStart"/>
      <w:r w:rsidRPr="00EE2E98">
        <w:rPr>
          <w:rFonts w:ascii="Times New Roman" w:hAnsi="Times New Roman" w:cs="Times New Roman"/>
          <w:sz w:val="24"/>
        </w:rPr>
        <w:t>Carli</w:t>
      </w:r>
      <w:proofErr w:type="spellEnd"/>
      <w:r w:rsidRPr="00EE2E98">
        <w:rPr>
          <w:rFonts w:ascii="Times New Roman" w:hAnsi="Times New Roman" w:cs="Times New Roman"/>
          <w:sz w:val="24"/>
        </w:rPr>
        <w:t xml:space="preserve">, S. (2000). Comunicación, educación y cultura: una zona para explorar las transformaciones históricas recientes. Instituto de Investigaciones Gino </w:t>
      </w:r>
      <w:proofErr w:type="spellStart"/>
      <w:r w:rsidRPr="00EE2E98">
        <w:rPr>
          <w:rFonts w:ascii="Times New Roman" w:hAnsi="Times New Roman" w:cs="Times New Roman"/>
          <w:sz w:val="24"/>
        </w:rPr>
        <w:t>Germani</w:t>
      </w:r>
      <w:proofErr w:type="spellEnd"/>
      <w:r w:rsidRPr="00EE2E98">
        <w:rPr>
          <w:rFonts w:ascii="Times New Roman" w:hAnsi="Times New Roman" w:cs="Times New Roman"/>
          <w:sz w:val="24"/>
        </w:rPr>
        <w:t>, FCS-UBA</w:t>
      </w:r>
      <w:r>
        <w:rPr>
          <w:rFonts w:ascii="Times New Roman" w:hAnsi="Times New Roman" w:cs="Times New Roman"/>
          <w:sz w:val="24"/>
        </w:rPr>
        <w:t>.</w:t>
      </w:r>
    </w:p>
    <w:p w:rsidR="00EE2E98" w:rsidRDefault="004807FF" w:rsidP="00CC7C52">
      <w:pPr>
        <w:tabs>
          <w:tab w:val="left" w:pos="1755"/>
        </w:tabs>
        <w:spacing w:after="0" w:line="360" w:lineRule="auto"/>
        <w:ind w:left="709" w:hanging="709"/>
        <w:jc w:val="both"/>
        <w:rPr>
          <w:rFonts w:ascii="Times New Roman" w:hAnsi="Times New Roman" w:cs="Times New Roman"/>
          <w:sz w:val="24"/>
        </w:rPr>
      </w:pPr>
      <w:proofErr w:type="spellStart"/>
      <w:r w:rsidRPr="004807FF">
        <w:rPr>
          <w:rFonts w:ascii="Times New Roman" w:hAnsi="Times New Roman" w:cs="Times New Roman"/>
          <w:sz w:val="24"/>
        </w:rPr>
        <w:t>Meirieu</w:t>
      </w:r>
      <w:proofErr w:type="spellEnd"/>
      <w:r w:rsidRPr="004807FF">
        <w:rPr>
          <w:rFonts w:ascii="Times New Roman" w:hAnsi="Times New Roman" w:cs="Times New Roman"/>
          <w:sz w:val="24"/>
        </w:rPr>
        <w:t>, P. “Educar en la incertidumbre”. Ministerio de Educación de la Nación. Conferencia publicada en www. me.gov.ar</w:t>
      </w:r>
    </w:p>
    <w:p w:rsidR="004807FF" w:rsidRDefault="004807FF" w:rsidP="004807FF">
      <w:pPr>
        <w:tabs>
          <w:tab w:val="left" w:pos="1755"/>
        </w:tabs>
        <w:spacing w:after="0" w:line="360" w:lineRule="auto"/>
        <w:ind w:left="709" w:hanging="709"/>
        <w:jc w:val="both"/>
        <w:rPr>
          <w:rFonts w:ascii="Times New Roman" w:hAnsi="Times New Roman" w:cs="Times New Roman"/>
          <w:sz w:val="24"/>
        </w:rPr>
      </w:pPr>
      <w:proofErr w:type="spellStart"/>
      <w:r w:rsidRPr="004807FF">
        <w:rPr>
          <w:rFonts w:ascii="Times New Roman" w:hAnsi="Times New Roman" w:cs="Times New Roman"/>
          <w:sz w:val="24"/>
        </w:rPr>
        <w:t>Pineau</w:t>
      </w:r>
      <w:proofErr w:type="spellEnd"/>
      <w:r w:rsidRPr="004807FF">
        <w:rPr>
          <w:rFonts w:ascii="Times New Roman" w:hAnsi="Times New Roman" w:cs="Times New Roman"/>
          <w:sz w:val="24"/>
        </w:rPr>
        <w:t xml:space="preserve">, P. (2008). “La educación como derecho. Movimiento Fe y Alegría”. </w:t>
      </w:r>
      <w:r>
        <w:rPr>
          <w:rFonts w:ascii="Times New Roman" w:hAnsi="Times New Roman" w:cs="Times New Roman"/>
          <w:sz w:val="24"/>
        </w:rPr>
        <w:t>Disponible en:file:///C:/Users/Mi</w:t>
      </w:r>
      <w:r w:rsidRPr="004807FF">
        <w:rPr>
          <w:rFonts w:ascii="Times New Roman" w:hAnsi="Times New Roman" w:cs="Times New Roman"/>
          <w:sz w:val="24"/>
        </w:rPr>
        <w:t>Pc/Documents/TEXTOS/Pineau%20educacion_como_derecho.pdf.</w:t>
      </w:r>
    </w:p>
    <w:p w:rsidR="004807FF" w:rsidRDefault="004807FF" w:rsidP="004807FF">
      <w:pPr>
        <w:tabs>
          <w:tab w:val="left" w:pos="1755"/>
        </w:tabs>
        <w:spacing w:after="0" w:line="360" w:lineRule="auto"/>
        <w:ind w:left="709" w:hanging="709"/>
        <w:jc w:val="both"/>
        <w:rPr>
          <w:rFonts w:ascii="Times New Roman" w:hAnsi="Times New Roman" w:cs="Times New Roman"/>
          <w:sz w:val="24"/>
        </w:rPr>
      </w:pPr>
      <w:proofErr w:type="spellStart"/>
      <w:r w:rsidRPr="004807FF">
        <w:rPr>
          <w:rFonts w:ascii="Times New Roman" w:hAnsi="Times New Roman" w:cs="Times New Roman"/>
          <w:sz w:val="24"/>
        </w:rPr>
        <w:t>Tiramonti</w:t>
      </w:r>
      <w:proofErr w:type="spellEnd"/>
      <w:r w:rsidRPr="004807FF">
        <w:rPr>
          <w:rFonts w:ascii="Times New Roman" w:hAnsi="Times New Roman" w:cs="Times New Roman"/>
          <w:sz w:val="24"/>
        </w:rPr>
        <w:t xml:space="preserve">, G. (2005). “La escuela en la encrucijada del cambio </w:t>
      </w:r>
      <w:proofErr w:type="spellStart"/>
      <w:r w:rsidRPr="004807FF">
        <w:rPr>
          <w:rFonts w:ascii="Times New Roman" w:hAnsi="Times New Roman" w:cs="Times New Roman"/>
          <w:sz w:val="24"/>
        </w:rPr>
        <w:t>epocal</w:t>
      </w:r>
      <w:proofErr w:type="spellEnd"/>
      <w:r w:rsidRPr="004807FF">
        <w:rPr>
          <w:rFonts w:ascii="Times New Roman" w:hAnsi="Times New Roman" w:cs="Times New Roman"/>
          <w:sz w:val="24"/>
        </w:rPr>
        <w:t xml:space="preserve">” en </w:t>
      </w:r>
      <w:proofErr w:type="spellStart"/>
      <w:r w:rsidRPr="004807FF">
        <w:rPr>
          <w:rFonts w:ascii="Times New Roman" w:hAnsi="Times New Roman" w:cs="Times New Roman"/>
          <w:sz w:val="24"/>
        </w:rPr>
        <w:t>Educ</w:t>
      </w:r>
      <w:proofErr w:type="spellEnd"/>
      <w:r w:rsidRPr="004807FF">
        <w:rPr>
          <w:rFonts w:ascii="Times New Roman" w:hAnsi="Times New Roman" w:cs="Times New Roman"/>
          <w:sz w:val="24"/>
        </w:rPr>
        <w:t xml:space="preserve">. Soc., </w:t>
      </w:r>
      <w:proofErr w:type="spellStart"/>
      <w:r w:rsidRPr="004807FF">
        <w:rPr>
          <w:rFonts w:ascii="Times New Roman" w:hAnsi="Times New Roman" w:cs="Times New Roman"/>
          <w:sz w:val="24"/>
        </w:rPr>
        <w:t>Campinas</w:t>
      </w:r>
      <w:proofErr w:type="spellEnd"/>
      <w:r w:rsidRPr="004807FF">
        <w:rPr>
          <w:rFonts w:ascii="Times New Roman" w:hAnsi="Times New Roman" w:cs="Times New Roman"/>
          <w:sz w:val="24"/>
        </w:rPr>
        <w:t xml:space="preserve"> San Pablo, vol. 26, n. 92, p. 889-910, Especial Oct. E</w:t>
      </w:r>
      <w:r>
        <w:rPr>
          <w:rFonts w:ascii="Times New Roman" w:hAnsi="Times New Roman" w:cs="Times New Roman"/>
          <w:sz w:val="24"/>
        </w:rPr>
        <w:t xml:space="preserve">n </w:t>
      </w:r>
      <w:hyperlink r:id="rId8" w:history="1">
        <w:r w:rsidRPr="007903EE">
          <w:rPr>
            <w:rStyle w:val="Hipervnculo"/>
            <w:rFonts w:ascii="Times New Roman" w:hAnsi="Times New Roman" w:cs="Times New Roman"/>
            <w:sz w:val="24"/>
          </w:rPr>
          <w:t>http://www.cedes.unicamp.br5Disponibleen:http://www.redalyc.org/articulo.oa?id=87313714009</w:t>
        </w:r>
      </w:hyperlink>
    </w:p>
    <w:p w:rsidR="004807FF" w:rsidRDefault="004807FF" w:rsidP="004807FF">
      <w:pPr>
        <w:tabs>
          <w:tab w:val="left" w:pos="1755"/>
        </w:tabs>
        <w:spacing w:after="0" w:line="360" w:lineRule="auto"/>
        <w:ind w:left="709" w:hanging="709"/>
        <w:jc w:val="both"/>
        <w:rPr>
          <w:rFonts w:ascii="Times New Roman" w:hAnsi="Times New Roman" w:cs="Times New Roman"/>
          <w:sz w:val="24"/>
        </w:rPr>
      </w:pPr>
      <w:proofErr w:type="spellStart"/>
      <w:r w:rsidRPr="004807FF">
        <w:rPr>
          <w:rFonts w:ascii="Times New Roman" w:hAnsi="Times New Roman" w:cs="Times New Roman"/>
          <w:sz w:val="24"/>
        </w:rPr>
        <w:t>Tedesco</w:t>
      </w:r>
      <w:proofErr w:type="spellEnd"/>
      <w:r w:rsidRPr="004807FF">
        <w:rPr>
          <w:rFonts w:ascii="Times New Roman" w:hAnsi="Times New Roman" w:cs="Times New Roman"/>
          <w:sz w:val="24"/>
        </w:rPr>
        <w:t xml:space="preserve">, J. C. (2008). ¿Son posibles las políticas de subjetividad? en </w:t>
      </w:r>
      <w:proofErr w:type="spellStart"/>
      <w:r w:rsidRPr="004807FF">
        <w:rPr>
          <w:rFonts w:ascii="Times New Roman" w:hAnsi="Times New Roman" w:cs="Times New Roman"/>
          <w:sz w:val="24"/>
        </w:rPr>
        <w:t>Tenti</w:t>
      </w:r>
      <w:proofErr w:type="spellEnd"/>
      <w:r w:rsidRPr="004807FF">
        <w:rPr>
          <w:rFonts w:ascii="Times New Roman" w:hAnsi="Times New Roman" w:cs="Times New Roman"/>
          <w:sz w:val="24"/>
        </w:rPr>
        <w:t xml:space="preserve"> </w:t>
      </w:r>
      <w:proofErr w:type="spellStart"/>
      <w:r w:rsidRPr="004807FF">
        <w:rPr>
          <w:rFonts w:ascii="Times New Roman" w:hAnsi="Times New Roman" w:cs="Times New Roman"/>
          <w:sz w:val="24"/>
        </w:rPr>
        <w:t>Fanfani</w:t>
      </w:r>
      <w:proofErr w:type="spellEnd"/>
      <w:r w:rsidRPr="004807FF">
        <w:rPr>
          <w:rFonts w:ascii="Times New Roman" w:hAnsi="Times New Roman" w:cs="Times New Roman"/>
          <w:sz w:val="24"/>
        </w:rPr>
        <w:t xml:space="preserve"> E. (</w:t>
      </w:r>
      <w:proofErr w:type="spellStart"/>
      <w:r w:rsidRPr="004807FF">
        <w:rPr>
          <w:rFonts w:ascii="Times New Roman" w:hAnsi="Times New Roman" w:cs="Times New Roman"/>
          <w:sz w:val="24"/>
        </w:rPr>
        <w:t>comp.</w:t>
      </w:r>
      <w:proofErr w:type="spellEnd"/>
      <w:r w:rsidRPr="004807FF">
        <w:rPr>
          <w:rFonts w:ascii="Times New Roman" w:hAnsi="Times New Roman" w:cs="Times New Roman"/>
          <w:sz w:val="24"/>
        </w:rPr>
        <w:t>). Nuevos temas en la agenda de política educativa. Buenos Aires: Siglo XXI.</w:t>
      </w:r>
    </w:p>
    <w:p w:rsidR="004807FF" w:rsidRDefault="004807FF" w:rsidP="004807FF">
      <w:pPr>
        <w:tabs>
          <w:tab w:val="left" w:pos="1755"/>
        </w:tabs>
        <w:spacing w:after="0" w:line="360" w:lineRule="auto"/>
        <w:ind w:left="709" w:hanging="709"/>
        <w:jc w:val="both"/>
        <w:rPr>
          <w:rFonts w:ascii="Times New Roman" w:hAnsi="Times New Roman" w:cs="Times New Roman"/>
          <w:sz w:val="24"/>
        </w:rPr>
      </w:pPr>
    </w:p>
    <w:p w:rsidR="004807FF" w:rsidRDefault="004807FF" w:rsidP="004807FF">
      <w:pPr>
        <w:spacing w:after="0" w:line="360" w:lineRule="auto"/>
        <w:jc w:val="both"/>
        <w:rPr>
          <w:rFonts w:ascii="Times New Roman" w:hAnsi="Times New Roman" w:cs="Times New Roman"/>
          <w:b/>
          <w:sz w:val="24"/>
        </w:rPr>
      </w:pPr>
      <w:r w:rsidRPr="004807FF">
        <w:rPr>
          <w:rFonts w:ascii="Times New Roman" w:hAnsi="Times New Roman" w:cs="Times New Roman"/>
          <w:b/>
          <w:sz w:val="24"/>
          <w:u w:val="single"/>
        </w:rPr>
        <w:t>Núcleo 3</w:t>
      </w:r>
      <w:r w:rsidRPr="004807FF">
        <w:rPr>
          <w:rFonts w:ascii="Times New Roman" w:hAnsi="Times New Roman" w:cs="Times New Roman"/>
          <w:b/>
          <w:sz w:val="24"/>
        </w:rPr>
        <w:t>: Las transformaciones socioculturales y los cambios en los procesos de formación</w:t>
      </w:r>
    </w:p>
    <w:p w:rsidR="00AE040F" w:rsidRPr="00AE040F" w:rsidRDefault="00AE040F" w:rsidP="004807FF">
      <w:pPr>
        <w:spacing w:after="0" w:line="360" w:lineRule="auto"/>
        <w:jc w:val="both"/>
        <w:rPr>
          <w:rFonts w:ascii="Times New Roman" w:hAnsi="Times New Roman" w:cs="Times New Roman"/>
          <w:sz w:val="24"/>
        </w:rPr>
      </w:pPr>
      <w:r w:rsidRPr="00AE040F">
        <w:rPr>
          <w:rFonts w:ascii="Times New Roman" w:hAnsi="Times New Roman" w:cs="Times New Roman"/>
          <w:sz w:val="24"/>
        </w:rPr>
        <w:t xml:space="preserve">Los cambios en los procesos de socialización: construcción de subjetividades en las socializaciones del nuevo escenario global. La </w:t>
      </w:r>
      <w:proofErr w:type="spellStart"/>
      <w:r w:rsidRPr="00AE040F">
        <w:rPr>
          <w:rFonts w:ascii="Times New Roman" w:hAnsi="Times New Roman" w:cs="Times New Roman"/>
          <w:sz w:val="24"/>
        </w:rPr>
        <w:t>multireferencialidad</w:t>
      </w:r>
      <w:proofErr w:type="spellEnd"/>
      <w:r w:rsidRPr="00AE040F">
        <w:rPr>
          <w:rFonts w:ascii="Times New Roman" w:hAnsi="Times New Roman" w:cs="Times New Roman"/>
          <w:sz w:val="24"/>
        </w:rPr>
        <w:t xml:space="preserve"> de los conceptos de Infancia, adolescencia y juventud. Nuevas infancias y juventudes. Infancia y mercado. Los cambios en las configuraciones familiares. La relación familias-escuelas: una trama compleja frente a la transmisión cultural. La relación intergeneracional y la crisis de las generaciones. La escuela interpelada, la nueva configuración de la autoridad docente.</w:t>
      </w:r>
    </w:p>
    <w:p w:rsidR="004807FF" w:rsidRDefault="004807FF" w:rsidP="004807FF">
      <w:pPr>
        <w:spacing w:after="0" w:line="360" w:lineRule="auto"/>
        <w:jc w:val="both"/>
        <w:rPr>
          <w:rFonts w:ascii="Times New Roman" w:hAnsi="Times New Roman" w:cs="Times New Roman"/>
          <w:b/>
          <w:sz w:val="24"/>
        </w:rPr>
      </w:pPr>
      <w:r w:rsidRPr="00192359">
        <w:rPr>
          <w:rFonts w:ascii="Times New Roman" w:hAnsi="Times New Roman" w:cs="Times New Roman"/>
          <w:b/>
          <w:sz w:val="24"/>
          <w:u w:val="single"/>
        </w:rPr>
        <w:t>Bibliografía</w:t>
      </w:r>
      <w:r>
        <w:rPr>
          <w:rFonts w:ascii="Times New Roman" w:hAnsi="Times New Roman" w:cs="Times New Roman"/>
          <w:b/>
          <w:sz w:val="24"/>
        </w:rPr>
        <w:t>:</w:t>
      </w:r>
    </w:p>
    <w:p w:rsidR="00AE040F" w:rsidRDefault="00AE040F" w:rsidP="00192359">
      <w:pPr>
        <w:spacing w:after="0" w:line="360" w:lineRule="auto"/>
        <w:ind w:left="709" w:hanging="709"/>
        <w:jc w:val="both"/>
        <w:rPr>
          <w:rFonts w:ascii="Times New Roman" w:hAnsi="Times New Roman" w:cs="Times New Roman"/>
          <w:sz w:val="24"/>
        </w:rPr>
      </w:pPr>
      <w:proofErr w:type="spellStart"/>
      <w:r w:rsidRPr="00AE040F">
        <w:rPr>
          <w:rFonts w:ascii="Times New Roman" w:hAnsi="Times New Roman" w:cs="Times New Roman"/>
          <w:sz w:val="24"/>
        </w:rPr>
        <w:t>Carli</w:t>
      </w:r>
      <w:proofErr w:type="spellEnd"/>
      <w:r w:rsidRPr="00AE040F">
        <w:rPr>
          <w:rFonts w:ascii="Times New Roman" w:hAnsi="Times New Roman" w:cs="Times New Roman"/>
          <w:sz w:val="24"/>
        </w:rPr>
        <w:t>, S. (2006). Los dilemas de la transmisión en el marco de la alteración de las diferencias intergeneracionales</w:t>
      </w:r>
    </w:p>
    <w:p w:rsidR="004807FF" w:rsidRDefault="00192359" w:rsidP="00192359">
      <w:pPr>
        <w:spacing w:after="0" w:line="360" w:lineRule="auto"/>
        <w:ind w:left="709" w:hanging="709"/>
        <w:jc w:val="both"/>
        <w:rPr>
          <w:rFonts w:ascii="Times New Roman" w:hAnsi="Times New Roman" w:cs="Times New Roman"/>
          <w:sz w:val="24"/>
        </w:rPr>
      </w:pPr>
      <w:proofErr w:type="spellStart"/>
      <w:r w:rsidRPr="00192359">
        <w:rPr>
          <w:rFonts w:ascii="Times New Roman" w:hAnsi="Times New Roman" w:cs="Times New Roman"/>
          <w:sz w:val="24"/>
        </w:rPr>
        <w:t>Lahire</w:t>
      </w:r>
      <w:proofErr w:type="spellEnd"/>
      <w:r w:rsidRPr="00192359">
        <w:rPr>
          <w:rFonts w:ascii="Times New Roman" w:hAnsi="Times New Roman" w:cs="Times New Roman"/>
          <w:sz w:val="24"/>
        </w:rPr>
        <w:t xml:space="preserve">, B. (2008). “Infancia y adolescencia: de los tiempos de socialización sometidos a constricciones múltiples”, en </w:t>
      </w:r>
      <w:proofErr w:type="spellStart"/>
      <w:r w:rsidRPr="00192359">
        <w:rPr>
          <w:rFonts w:ascii="Times New Roman" w:hAnsi="Times New Roman" w:cs="Times New Roman"/>
          <w:sz w:val="24"/>
        </w:rPr>
        <w:t>Jociles</w:t>
      </w:r>
      <w:proofErr w:type="spellEnd"/>
      <w:r w:rsidRPr="00192359">
        <w:rPr>
          <w:rFonts w:ascii="Times New Roman" w:hAnsi="Times New Roman" w:cs="Times New Roman"/>
          <w:sz w:val="24"/>
        </w:rPr>
        <w:t xml:space="preserve">, Ma. Isabel y </w:t>
      </w:r>
      <w:proofErr w:type="spellStart"/>
      <w:r w:rsidRPr="00192359">
        <w:rPr>
          <w:rFonts w:ascii="Times New Roman" w:hAnsi="Times New Roman" w:cs="Times New Roman"/>
          <w:sz w:val="24"/>
        </w:rPr>
        <w:t>Franzé</w:t>
      </w:r>
      <w:proofErr w:type="spellEnd"/>
      <w:r w:rsidRPr="00192359">
        <w:rPr>
          <w:rFonts w:ascii="Times New Roman" w:hAnsi="Times New Roman" w:cs="Times New Roman"/>
          <w:sz w:val="24"/>
        </w:rPr>
        <w:t xml:space="preserve">, A. ¿Es la escuela el problema? Perspectivas socio- antropológicas  de </w:t>
      </w:r>
      <w:proofErr w:type="spellStart"/>
      <w:r w:rsidRPr="00192359">
        <w:rPr>
          <w:rFonts w:ascii="Times New Roman" w:hAnsi="Times New Roman" w:cs="Times New Roman"/>
          <w:sz w:val="24"/>
        </w:rPr>
        <w:t>etnografia</w:t>
      </w:r>
      <w:proofErr w:type="spellEnd"/>
      <w:r w:rsidRPr="00192359">
        <w:rPr>
          <w:rFonts w:ascii="Times New Roman" w:hAnsi="Times New Roman" w:cs="Times New Roman"/>
          <w:sz w:val="24"/>
        </w:rPr>
        <w:t xml:space="preserve"> y educación. Madrid: </w:t>
      </w:r>
      <w:proofErr w:type="spellStart"/>
      <w:r w:rsidRPr="00192359">
        <w:rPr>
          <w:rFonts w:ascii="Times New Roman" w:hAnsi="Times New Roman" w:cs="Times New Roman"/>
          <w:sz w:val="24"/>
        </w:rPr>
        <w:t>Trotta</w:t>
      </w:r>
      <w:proofErr w:type="spellEnd"/>
      <w:r w:rsidRPr="00192359">
        <w:rPr>
          <w:rFonts w:ascii="Times New Roman" w:hAnsi="Times New Roman" w:cs="Times New Roman"/>
          <w:sz w:val="24"/>
        </w:rPr>
        <w:t>.</w:t>
      </w:r>
    </w:p>
    <w:p w:rsidR="00AE040F" w:rsidRDefault="00AE040F" w:rsidP="00192359">
      <w:pPr>
        <w:spacing w:after="0" w:line="360" w:lineRule="auto"/>
        <w:ind w:left="709" w:hanging="709"/>
        <w:jc w:val="both"/>
        <w:rPr>
          <w:rFonts w:ascii="Times New Roman" w:hAnsi="Times New Roman" w:cs="Times New Roman"/>
          <w:sz w:val="24"/>
        </w:rPr>
      </w:pPr>
      <w:proofErr w:type="spellStart"/>
      <w:r w:rsidRPr="00AE040F">
        <w:rPr>
          <w:rFonts w:ascii="Times New Roman" w:hAnsi="Times New Roman" w:cs="Times New Roman"/>
          <w:sz w:val="24"/>
        </w:rPr>
        <w:lastRenderedPageBreak/>
        <w:t>Minzi</w:t>
      </w:r>
      <w:proofErr w:type="spellEnd"/>
      <w:r w:rsidRPr="00AE040F">
        <w:rPr>
          <w:rFonts w:ascii="Times New Roman" w:hAnsi="Times New Roman" w:cs="Times New Roman"/>
          <w:sz w:val="24"/>
        </w:rPr>
        <w:t xml:space="preserve"> V. (2003). ”Mercado para la infancia o una infancia para el mercado. Transformaciones mundiales e impacto local” en </w:t>
      </w:r>
      <w:proofErr w:type="spellStart"/>
      <w:r w:rsidRPr="00AE040F">
        <w:rPr>
          <w:rFonts w:ascii="Times New Roman" w:hAnsi="Times New Roman" w:cs="Times New Roman"/>
          <w:sz w:val="24"/>
        </w:rPr>
        <w:t>Carli</w:t>
      </w:r>
      <w:proofErr w:type="spellEnd"/>
      <w:r w:rsidRPr="00AE040F">
        <w:rPr>
          <w:rFonts w:ascii="Times New Roman" w:hAnsi="Times New Roman" w:cs="Times New Roman"/>
          <w:sz w:val="24"/>
        </w:rPr>
        <w:t>, S. (</w:t>
      </w:r>
      <w:proofErr w:type="spellStart"/>
      <w:r w:rsidRPr="00AE040F">
        <w:rPr>
          <w:rFonts w:ascii="Times New Roman" w:hAnsi="Times New Roman" w:cs="Times New Roman"/>
          <w:sz w:val="24"/>
        </w:rPr>
        <w:t>comp.</w:t>
      </w:r>
      <w:proofErr w:type="spellEnd"/>
      <w:r w:rsidRPr="00AE040F">
        <w:rPr>
          <w:rFonts w:ascii="Times New Roman" w:hAnsi="Times New Roman" w:cs="Times New Roman"/>
          <w:sz w:val="24"/>
        </w:rPr>
        <w:t>). Estudios sobre comunicación, educación y cultura. Una mirada a las transformaciones recientes de la Argentina. Buenos Aires: Stella-La Crujía.</w:t>
      </w:r>
    </w:p>
    <w:p w:rsidR="00192359" w:rsidRDefault="00192359" w:rsidP="00192359">
      <w:pPr>
        <w:spacing w:after="0" w:line="360" w:lineRule="auto"/>
        <w:ind w:left="709" w:hanging="709"/>
        <w:jc w:val="both"/>
        <w:rPr>
          <w:rFonts w:ascii="Times New Roman" w:hAnsi="Times New Roman" w:cs="Times New Roman"/>
          <w:sz w:val="24"/>
        </w:rPr>
      </w:pPr>
      <w:proofErr w:type="spellStart"/>
      <w:r w:rsidRPr="00192359">
        <w:rPr>
          <w:rFonts w:ascii="Times New Roman" w:hAnsi="Times New Roman" w:cs="Times New Roman"/>
          <w:sz w:val="24"/>
        </w:rPr>
        <w:t>Tenti</w:t>
      </w:r>
      <w:proofErr w:type="spellEnd"/>
      <w:r w:rsidRPr="00192359">
        <w:rPr>
          <w:rFonts w:ascii="Times New Roman" w:hAnsi="Times New Roman" w:cs="Times New Roman"/>
          <w:sz w:val="24"/>
        </w:rPr>
        <w:t xml:space="preserve"> </w:t>
      </w:r>
      <w:proofErr w:type="spellStart"/>
      <w:r w:rsidRPr="00192359">
        <w:rPr>
          <w:rFonts w:ascii="Times New Roman" w:hAnsi="Times New Roman" w:cs="Times New Roman"/>
          <w:sz w:val="24"/>
        </w:rPr>
        <w:t>Fanfani</w:t>
      </w:r>
      <w:proofErr w:type="spellEnd"/>
      <w:r w:rsidRPr="00192359">
        <w:rPr>
          <w:rFonts w:ascii="Times New Roman" w:hAnsi="Times New Roman" w:cs="Times New Roman"/>
          <w:sz w:val="24"/>
        </w:rPr>
        <w:t>, E. (2000). “Cultura juvenil y cultura escolar”. Documento presentado al seminario “</w:t>
      </w:r>
      <w:proofErr w:type="spellStart"/>
      <w:r w:rsidRPr="00192359">
        <w:rPr>
          <w:rFonts w:ascii="Times New Roman" w:hAnsi="Times New Roman" w:cs="Times New Roman"/>
          <w:sz w:val="24"/>
        </w:rPr>
        <w:t>Escola</w:t>
      </w:r>
      <w:proofErr w:type="spellEnd"/>
      <w:r w:rsidRPr="00192359">
        <w:rPr>
          <w:rFonts w:ascii="Times New Roman" w:hAnsi="Times New Roman" w:cs="Times New Roman"/>
          <w:sz w:val="24"/>
        </w:rPr>
        <w:t xml:space="preserve"> </w:t>
      </w:r>
      <w:proofErr w:type="spellStart"/>
      <w:r w:rsidRPr="00192359">
        <w:rPr>
          <w:rFonts w:ascii="Times New Roman" w:hAnsi="Times New Roman" w:cs="Times New Roman"/>
          <w:sz w:val="24"/>
        </w:rPr>
        <w:t>Jovem</w:t>
      </w:r>
      <w:proofErr w:type="spellEnd"/>
      <w:r w:rsidRPr="00192359">
        <w:rPr>
          <w:rFonts w:ascii="Times New Roman" w:hAnsi="Times New Roman" w:cs="Times New Roman"/>
          <w:sz w:val="24"/>
        </w:rPr>
        <w:t xml:space="preserve">: un </w:t>
      </w:r>
      <w:proofErr w:type="spellStart"/>
      <w:r w:rsidRPr="00192359">
        <w:rPr>
          <w:rFonts w:ascii="Times New Roman" w:hAnsi="Times New Roman" w:cs="Times New Roman"/>
          <w:sz w:val="24"/>
        </w:rPr>
        <w:t>novo</w:t>
      </w:r>
      <w:proofErr w:type="spellEnd"/>
      <w:r w:rsidRPr="00192359">
        <w:rPr>
          <w:rFonts w:ascii="Times New Roman" w:hAnsi="Times New Roman" w:cs="Times New Roman"/>
          <w:sz w:val="24"/>
        </w:rPr>
        <w:t xml:space="preserve"> </w:t>
      </w:r>
      <w:proofErr w:type="spellStart"/>
      <w:r w:rsidRPr="00192359">
        <w:rPr>
          <w:rFonts w:ascii="Times New Roman" w:hAnsi="Times New Roman" w:cs="Times New Roman"/>
          <w:sz w:val="24"/>
        </w:rPr>
        <w:t>olhar</w:t>
      </w:r>
      <w:proofErr w:type="spellEnd"/>
      <w:r w:rsidRPr="00192359">
        <w:rPr>
          <w:rFonts w:ascii="Times New Roman" w:hAnsi="Times New Roman" w:cs="Times New Roman"/>
          <w:sz w:val="24"/>
        </w:rPr>
        <w:t xml:space="preserve"> sobre o </w:t>
      </w:r>
      <w:proofErr w:type="spellStart"/>
      <w:r w:rsidRPr="00192359">
        <w:rPr>
          <w:rFonts w:ascii="Times New Roman" w:hAnsi="Times New Roman" w:cs="Times New Roman"/>
          <w:sz w:val="24"/>
        </w:rPr>
        <w:t>ensino</w:t>
      </w:r>
      <w:proofErr w:type="spellEnd"/>
      <w:r w:rsidRPr="00192359">
        <w:rPr>
          <w:rFonts w:ascii="Times New Roman" w:hAnsi="Times New Roman" w:cs="Times New Roman"/>
          <w:sz w:val="24"/>
        </w:rPr>
        <w:t xml:space="preserve"> </w:t>
      </w:r>
      <w:proofErr w:type="spellStart"/>
      <w:r w:rsidRPr="00192359">
        <w:rPr>
          <w:rFonts w:ascii="Times New Roman" w:hAnsi="Times New Roman" w:cs="Times New Roman"/>
          <w:sz w:val="24"/>
        </w:rPr>
        <w:t>médio</w:t>
      </w:r>
      <w:proofErr w:type="spellEnd"/>
      <w:r w:rsidRPr="00192359">
        <w:rPr>
          <w:rFonts w:ascii="Times New Roman" w:hAnsi="Times New Roman" w:cs="Times New Roman"/>
          <w:sz w:val="24"/>
        </w:rPr>
        <w:t xml:space="preserve">”. Ministerio da </w:t>
      </w:r>
      <w:proofErr w:type="spellStart"/>
      <w:r w:rsidRPr="00192359">
        <w:rPr>
          <w:rFonts w:ascii="Times New Roman" w:hAnsi="Times New Roman" w:cs="Times New Roman"/>
          <w:sz w:val="24"/>
        </w:rPr>
        <w:t>Educaçao</w:t>
      </w:r>
      <w:proofErr w:type="spellEnd"/>
      <w:r w:rsidRPr="00192359">
        <w:rPr>
          <w:rFonts w:ascii="Times New Roman" w:hAnsi="Times New Roman" w:cs="Times New Roman"/>
          <w:sz w:val="24"/>
        </w:rPr>
        <w:t>. Brasil. Disponible en: www. consultoriotic.files.wordpress.com</w:t>
      </w:r>
    </w:p>
    <w:p w:rsidR="00AE040F" w:rsidRDefault="00AE040F" w:rsidP="00192359">
      <w:pPr>
        <w:spacing w:after="0" w:line="360" w:lineRule="auto"/>
        <w:ind w:left="709" w:hanging="709"/>
        <w:jc w:val="both"/>
        <w:rPr>
          <w:rFonts w:ascii="Times New Roman" w:hAnsi="Times New Roman" w:cs="Times New Roman"/>
          <w:sz w:val="24"/>
        </w:rPr>
      </w:pPr>
      <w:r>
        <w:rPr>
          <w:rFonts w:ascii="Times New Roman" w:hAnsi="Times New Roman" w:cs="Times New Roman"/>
          <w:sz w:val="24"/>
        </w:rPr>
        <w:t>……………….</w:t>
      </w:r>
      <w:r w:rsidRPr="00AE040F">
        <w:rPr>
          <w:rFonts w:ascii="Times New Roman" w:hAnsi="Times New Roman" w:cs="Times New Roman"/>
          <w:sz w:val="24"/>
        </w:rPr>
        <w:t xml:space="preserve">. (s/f). “Viejas y nuevas formas de autoridad docente” en Revista Todavía Nº7. Buenos Aires: Fundación OSDE. Disponible en </w:t>
      </w:r>
      <w:hyperlink r:id="rId9" w:history="1">
        <w:r w:rsidR="00E554BD" w:rsidRPr="007903EE">
          <w:rPr>
            <w:rStyle w:val="Hipervnculo"/>
            <w:rFonts w:ascii="Times New Roman" w:hAnsi="Times New Roman" w:cs="Times New Roman"/>
            <w:sz w:val="24"/>
          </w:rPr>
          <w:t>http://www.revistatodavia.com.ar/todavia07/notas/tenti/tenti.html</w:t>
        </w:r>
      </w:hyperlink>
    </w:p>
    <w:p w:rsidR="00E554BD" w:rsidRDefault="00E554BD" w:rsidP="00192359">
      <w:pPr>
        <w:spacing w:after="0" w:line="360" w:lineRule="auto"/>
        <w:ind w:left="709" w:hanging="709"/>
        <w:jc w:val="both"/>
        <w:rPr>
          <w:rFonts w:ascii="Times New Roman" w:hAnsi="Times New Roman" w:cs="Times New Roman"/>
          <w:sz w:val="24"/>
        </w:rPr>
      </w:pPr>
    </w:p>
    <w:p w:rsidR="00E554BD" w:rsidRDefault="00E554BD" w:rsidP="00E554BD">
      <w:pPr>
        <w:spacing w:after="0" w:line="360" w:lineRule="auto"/>
        <w:jc w:val="both"/>
        <w:rPr>
          <w:rFonts w:ascii="Times New Roman" w:hAnsi="Times New Roman" w:cs="Times New Roman"/>
          <w:b/>
          <w:sz w:val="24"/>
        </w:rPr>
      </w:pPr>
      <w:r w:rsidRPr="00E554BD">
        <w:rPr>
          <w:rFonts w:ascii="Times New Roman" w:hAnsi="Times New Roman" w:cs="Times New Roman"/>
          <w:b/>
          <w:sz w:val="24"/>
          <w:u w:val="single"/>
        </w:rPr>
        <w:t xml:space="preserve">Núcleo 4: </w:t>
      </w:r>
      <w:r w:rsidRPr="00E554BD">
        <w:rPr>
          <w:rFonts w:ascii="Times New Roman" w:hAnsi="Times New Roman" w:cs="Times New Roman"/>
          <w:b/>
          <w:sz w:val="24"/>
        </w:rPr>
        <w:t>Educación, desigualdad social e inclusión educativa</w:t>
      </w:r>
    </w:p>
    <w:p w:rsidR="00160084" w:rsidRPr="00160084" w:rsidRDefault="00160084" w:rsidP="00E554BD">
      <w:pPr>
        <w:spacing w:after="0" w:line="360" w:lineRule="auto"/>
        <w:jc w:val="both"/>
        <w:rPr>
          <w:rFonts w:ascii="Times New Roman" w:hAnsi="Times New Roman" w:cs="Times New Roman"/>
          <w:sz w:val="24"/>
        </w:rPr>
      </w:pPr>
      <w:r w:rsidRPr="00160084">
        <w:rPr>
          <w:rFonts w:ascii="Times New Roman" w:hAnsi="Times New Roman" w:cs="Times New Roman"/>
          <w:sz w:val="24"/>
        </w:rPr>
        <w:t>Los nuevos sentidos de la escolarización según sectores sociales: la mirada de la escuela. La relación entre educación y posición social. Conceptos de fragmentación social y educativa. Reproducción, distinción y educación. Trayectorias, vulnerabilidad social y educativa. El debate educación-contención social. Los desafíos de la inclusión educativa.  Las problemáticas del sistema educativo argentino en el contexto de la</w:t>
      </w:r>
      <w:r>
        <w:rPr>
          <w:rFonts w:ascii="Times New Roman" w:hAnsi="Times New Roman" w:cs="Times New Roman"/>
          <w:sz w:val="24"/>
        </w:rPr>
        <w:t xml:space="preserve"> expansión de la escolarización</w:t>
      </w:r>
      <w:r w:rsidRPr="00160084">
        <w:rPr>
          <w:rFonts w:ascii="Times New Roman" w:hAnsi="Times New Roman" w:cs="Times New Roman"/>
          <w:sz w:val="24"/>
        </w:rPr>
        <w:t>. Desigualdades persistentes y</w:t>
      </w:r>
      <w:r>
        <w:rPr>
          <w:rFonts w:ascii="Times New Roman" w:hAnsi="Times New Roman" w:cs="Times New Roman"/>
          <w:sz w:val="24"/>
        </w:rPr>
        <w:t xml:space="preserve"> nuevas formas de desigualdad</w:t>
      </w:r>
      <w:r w:rsidRPr="00160084">
        <w:rPr>
          <w:rFonts w:ascii="Times New Roman" w:hAnsi="Times New Roman" w:cs="Times New Roman"/>
          <w:sz w:val="24"/>
        </w:rPr>
        <w:t>. Los diversos contextos o ámbitos de la educación (rural e islas, encierro, hospital-domicilio, virtual). Las otras formas de ser escuela. Distintas formas de agrupamiento y organización escolar.  Los “otros escolares”, nuevos formatos escolares para la inclusión educativa. Análisis de casos y experiencias en nuestro país. Los distintos grados de formalización. Propuestas educativas comunitarias y de organizaciones sociales</w:t>
      </w:r>
    </w:p>
    <w:p w:rsidR="00E554BD" w:rsidRDefault="00E554BD" w:rsidP="00E554BD">
      <w:pPr>
        <w:spacing w:after="0" w:line="360" w:lineRule="auto"/>
        <w:jc w:val="both"/>
        <w:rPr>
          <w:rFonts w:ascii="Times New Roman" w:hAnsi="Times New Roman" w:cs="Times New Roman"/>
          <w:b/>
          <w:sz w:val="24"/>
          <w:u w:val="single"/>
        </w:rPr>
      </w:pPr>
      <w:r w:rsidRPr="00E554BD">
        <w:rPr>
          <w:rFonts w:ascii="Times New Roman" w:hAnsi="Times New Roman" w:cs="Times New Roman"/>
          <w:b/>
          <w:sz w:val="24"/>
          <w:u w:val="single"/>
        </w:rPr>
        <w:t>Bibliografía:</w:t>
      </w:r>
    </w:p>
    <w:p w:rsidR="00005CE9" w:rsidRPr="00005CE9" w:rsidRDefault="00005CE9" w:rsidP="00005CE9">
      <w:pPr>
        <w:spacing w:after="0" w:line="360" w:lineRule="auto"/>
        <w:ind w:left="709" w:hanging="709"/>
        <w:jc w:val="both"/>
        <w:rPr>
          <w:rFonts w:ascii="Times New Roman" w:hAnsi="Times New Roman" w:cs="Times New Roman"/>
          <w:sz w:val="24"/>
        </w:rPr>
      </w:pPr>
      <w:proofErr w:type="spellStart"/>
      <w:r w:rsidRPr="00005CE9">
        <w:rPr>
          <w:rFonts w:ascii="Times New Roman" w:hAnsi="Times New Roman" w:cs="Times New Roman"/>
          <w:sz w:val="24"/>
        </w:rPr>
        <w:t>Avila</w:t>
      </w:r>
      <w:proofErr w:type="spellEnd"/>
      <w:r w:rsidRPr="00005CE9">
        <w:rPr>
          <w:rFonts w:ascii="Times New Roman" w:hAnsi="Times New Roman" w:cs="Times New Roman"/>
          <w:sz w:val="24"/>
        </w:rPr>
        <w:t>, S. (2007). “</w:t>
      </w:r>
      <w:proofErr w:type="spellStart"/>
      <w:r w:rsidRPr="00005CE9">
        <w:rPr>
          <w:rFonts w:ascii="Times New Roman" w:hAnsi="Times New Roman" w:cs="Times New Roman"/>
          <w:sz w:val="24"/>
        </w:rPr>
        <w:t>Reivenciones</w:t>
      </w:r>
      <w:proofErr w:type="spellEnd"/>
      <w:r w:rsidRPr="00005CE9">
        <w:rPr>
          <w:rFonts w:ascii="Times New Roman" w:hAnsi="Times New Roman" w:cs="Times New Roman"/>
          <w:sz w:val="24"/>
        </w:rPr>
        <w:t xml:space="preserve"> de lo escolar: tensiones, límites y posibilidades” en Baquero, R., </w:t>
      </w:r>
      <w:proofErr w:type="spellStart"/>
      <w:r w:rsidRPr="00005CE9">
        <w:rPr>
          <w:rFonts w:ascii="Times New Roman" w:hAnsi="Times New Roman" w:cs="Times New Roman"/>
          <w:sz w:val="24"/>
        </w:rPr>
        <w:t>Diker</w:t>
      </w:r>
      <w:proofErr w:type="spellEnd"/>
      <w:r w:rsidRPr="00005CE9">
        <w:rPr>
          <w:rFonts w:ascii="Times New Roman" w:hAnsi="Times New Roman" w:cs="Times New Roman"/>
          <w:sz w:val="24"/>
        </w:rPr>
        <w:t>, G. y Frigerio, G. Las formas de lo escolar. Del estante editorial: Buenos Aires</w:t>
      </w:r>
    </w:p>
    <w:p w:rsidR="00E554BD" w:rsidRDefault="00E554BD" w:rsidP="00E554BD">
      <w:pPr>
        <w:spacing w:after="0" w:line="360" w:lineRule="auto"/>
        <w:ind w:left="709" w:hanging="709"/>
        <w:jc w:val="both"/>
        <w:rPr>
          <w:rFonts w:ascii="Times New Roman" w:hAnsi="Times New Roman" w:cs="Times New Roman"/>
          <w:sz w:val="24"/>
        </w:rPr>
      </w:pPr>
      <w:proofErr w:type="spellStart"/>
      <w:r w:rsidRPr="00E554BD">
        <w:rPr>
          <w:rFonts w:ascii="Times New Roman" w:hAnsi="Times New Roman" w:cs="Times New Roman"/>
          <w:sz w:val="24"/>
        </w:rPr>
        <w:t>Camilioni</w:t>
      </w:r>
      <w:proofErr w:type="spellEnd"/>
      <w:r w:rsidRPr="00E554BD">
        <w:rPr>
          <w:rFonts w:ascii="Times New Roman" w:hAnsi="Times New Roman" w:cs="Times New Roman"/>
          <w:sz w:val="24"/>
        </w:rPr>
        <w:t xml:space="preserve">, A. W. de (2008). “El concepto de inclusión educativa: definición y redefiniciones” en Revista Políticas Educativas – </w:t>
      </w:r>
      <w:proofErr w:type="spellStart"/>
      <w:r w:rsidRPr="00E554BD">
        <w:rPr>
          <w:rFonts w:ascii="Times New Roman" w:hAnsi="Times New Roman" w:cs="Times New Roman"/>
          <w:sz w:val="24"/>
        </w:rPr>
        <w:t>Campinas</w:t>
      </w:r>
      <w:proofErr w:type="spellEnd"/>
      <w:r w:rsidRPr="00E554BD">
        <w:rPr>
          <w:rFonts w:ascii="Times New Roman" w:hAnsi="Times New Roman" w:cs="Times New Roman"/>
          <w:sz w:val="24"/>
        </w:rPr>
        <w:t>-San Pablo, v.2, n.1, pp.1-12.</w:t>
      </w:r>
    </w:p>
    <w:p w:rsidR="00E554BD" w:rsidRDefault="004E4ACD" w:rsidP="00E554BD">
      <w:pPr>
        <w:spacing w:after="0" w:line="360" w:lineRule="auto"/>
        <w:ind w:left="709" w:hanging="709"/>
        <w:jc w:val="both"/>
        <w:rPr>
          <w:rFonts w:ascii="Times New Roman" w:hAnsi="Times New Roman" w:cs="Times New Roman"/>
          <w:sz w:val="24"/>
        </w:rPr>
      </w:pPr>
      <w:proofErr w:type="spellStart"/>
      <w:r w:rsidRPr="004E4ACD">
        <w:rPr>
          <w:rFonts w:ascii="Times New Roman" w:hAnsi="Times New Roman" w:cs="Times New Roman"/>
          <w:sz w:val="24"/>
        </w:rPr>
        <w:t>Lahire</w:t>
      </w:r>
      <w:proofErr w:type="spellEnd"/>
      <w:r w:rsidRPr="004E4ACD">
        <w:rPr>
          <w:rFonts w:ascii="Times New Roman" w:hAnsi="Times New Roman" w:cs="Times New Roman"/>
          <w:sz w:val="24"/>
        </w:rPr>
        <w:t xml:space="preserve">, B. (2007). “Cultura escolar, desigualdades culturales y reproducción social” en </w:t>
      </w:r>
      <w:proofErr w:type="spellStart"/>
      <w:r w:rsidRPr="004E4ACD">
        <w:rPr>
          <w:rFonts w:ascii="Times New Roman" w:hAnsi="Times New Roman" w:cs="Times New Roman"/>
          <w:sz w:val="24"/>
        </w:rPr>
        <w:t>Tenti</w:t>
      </w:r>
      <w:proofErr w:type="spellEnd"/>
      <w:r w:rsidRPr="004E4ACD">
        <w:rPr>
          <w:rFonts w:ascii="Times New Roman" w:hAnsi="Times New Roman" w:cs="Times New Roman"/>
          <w:sz w:val="24"/>
        </w:rPr>
        <w:t xml:space="preserve"> </w:t>
      </w:r>
      <w:proofErr w:type="spellStart"/>
      <w:r w:rsidRPr="004E4ACD">
        <w:rPr>
          <w:rFonts w:ascii="Times New Roman" w:hAnsi="Times New Roman" w:cs="Times New Roman"/>
          <w:sz w:val="24"/>
        </w:rPr>
        <w:t>Fanfani</w:t>
      </w:r>
      <w:proofErr w:type="spellEnd"/>
      <w:r w:rsidRPr="004E4ACD">
        <w:rPr>
          <w:rFonts w:ascii="Times New Roman" w:hAnsi="Times New Roman" w:cs="Times New Roman"/>
          <w:sz w:val="24"/>
        </w:rPr>
        <w:t>, E. (</w:t>
      </w:r>
      <w:proofErr w:type="spellStart"/>
      <w:r w:rsidRPr="004E4ACD">
        <w:rPr>
          <w:rFonts w:ascii="Times New Roman" w:hAnsi="Times New Roman" w:cs="Times New Roman"/>
          <w:sz w:val="24"/>
        </w:rPr>
        <w:t>comp.</w:t>
      </w:r>
      <w:proofErr w:type="spellEnd"/>
      <w:r w:rsidRPr="004E4ACD">
        <w:rPr>
          <w:rFonts w:ascii="Times New Roman" w:hAnsi="Times New Roman" w:cs="Times New Roman"/>
          <w:sz w:val="24"/>
        </w:rPr>
        <w:t>). Nuevos temas en la agenda de la política educativa. Buenos Aires: SXXI.</w:t>
      </w:r>
    </w:p>
    <w:p w:rsidR="00F07DAB" w:rsidRDefault="00F07DAB" w:rsidP="00E554BD">
      <w:pPr>
        <w:spacing w:after="0" w:line="360" w:lineRule="auto"/>
        <w:ind w:left="709" w:hanging="709"/>
        <w:jc w:val="both"/>
        <w:rPr>
          <w:rFonts w:ascii="Times New Roman" w:hAnsi="Times New Roman" w:cs="Times New Roman"/>
          <w:sz w:val="24"/>
        </w:rPr>
      </w:pPr>
      <w:proofErr w:type="spellStart"/>
      <w:r w:rsidRPr="00F07DAB">
        <w:rPr>
          <w:rFonts w:ascii="Times New Roman" w:hAnsi="Times New Roman" w:cs="Times New Roman"/>
          <w:sz w:val="24"/>
        </w:rPr>
        <w:lastRenderedPageBreak/>
        <w:t>Pogré</w:t>
      </w:r>
      <w:proofErr w:type="spellEnd"/>
      <w:r w:rsidRPr="00F07DAB">
        <w:rPr>
          <w:rFonts w:ascii="Times New Roman" w:hAnsi="Times New Roman" w:cs="Times New Roman"/>
          <w:sz w:val="24"/>
        </w:rPr>
        <w:t xml:space="preserve"> P., </w:t>
      </w:r>
      <w:proofErr w:type="spellStart"/>
      <w:r w:rsidRPr="00F07DAB">
        <w:rPr>
          <w:rFonts w:ascii="Times New Roman" w:hAnsi="Times New Roman" w:cs="Times New Roman"/>
          <w:sz w:val="24"/>
        </w:rPr>
        <w:t>Dussel</w:t>
      </w:r>
      <w:proofErr w:type="spellEnd"/>
      <w:r w:rsidRPr="00F07DAB">
        <w:rPr>
          <w:rFonts w:ascii="Times New Roman" w:hAnsi="Times New Roman" w:cs="Times New Roman"/>
          <w:sz w:val="24"/>
        </w:rPr>
        <w:t>, I. y otros (2014). “Del concepto de igualdad al de equidad” en Programa de Investigación Indicadores de Equidad en el acceso al conocimiento en la formación docente”. Buenos Aires: Ministerio de Educación</w:t>
      </w:r>
      <w:r w:rsidR="00E2127A">
        <w:rPr>
          <w:rFonts w:ascii="Times New Roman" w:hAnsi="Times New Roman" w:cs="Times New Roman"/>
          <w:sz w:val="24"/>
        </w:rPr>
        <w:t>.</w:t>
      </w:r>
    </w:p>
    <w:p w:rsidR="00E2127A" w:rsidRDefault="00E2127A" w:rsidP="00E554BD">
      <w:pPr>
        <w:spacing w:after="0" w:line="360" w:lineRule="auto"/>
        <w:ind w:left="709" w:hanging="709"/>
        <w:jc w:val="both"/>
        <w:rPr>
          <w:rFonts w:ascii="Times New Roman" w:hAnsi="Times New Roman" w:cs="Times New Roman"/>
          <w:sz w:val="24"/>
        </w:rPr>
      </w:pPr>
      <w:proofErr w:type="spellStart"/>
      <w:r w:rsidRPr="00E2127A">
        <w:rPr>
          <w:rFonts w:ascii="Times New Roman" w:hAnsi="Times New Roman" w:cs="Times New Roman"/>
          <w:sz w:val="24"/>
        </w:rPr>
        <w:t>Terigi</w:t>
      </w:r>
      <w:proofErr w:type="spellEnd"/>
      <w:r w:rsidRPr="00E2127A">
        <w:rPr>
          <w:rFonts w:ascii="Times New Roman" w:hAnsi="Times New Roman" w:cs="Times New Roman"/>
          <w:sz w:val="24"/>
        </w:rPr>
        <w:t>, F. (2009). “Las trayectorias escolares”. Documento del Ministerio de Educación de la Nación. Buenos Aires</w:t>
      </w:r>
    </w:p>
    <w:p w:rsidR="00F3794A" w:rsidRDefault="00F3794A" w:rsidP="00E554BD">
      <w:pPr>
        <w:spacing w:after="0" w:line="360" w:lineRule="auto"/>
        <w:ind w:left="709" w:hanging="709"/>
        <w:jc w:val="both"/>
        <w:rPr>
          <w:rFonts w:ascii="Times New Roman" w:hAnsi="Times New Roman" w:cs="Times New Roman"/>
          <w:sz w:val="24"/>
        </w:rPr>
      </w:pPr>
    </w:p>
    <w:p w:rsidR="000314B5" w:rsidRPr="000314B5" w:rsidRDefault="000314B5" w:rsidP="000314B5">
      <w:pPr>
        <w:spacing w:after="0" w:line="360" w:lineRule="auto"/>
        <w:jc w:val="both"/>
        <w:rPr>
          <w:rFonts w:ascii="Times New Roman" w:hAnsi="Times New Roman" w:cs="Times New Roman"/>
          <w:b/>
          <w:sz w:val="24"/>
        </w:rPr>
      </w:pPr>
      <w:r w:rsidRPr="000314B5">
        <w:rPr>
          <w:rFonts w:ascii="Times New Roman" w:hAnsi="Times New Roman" w:cs="Times New Roman"/>
          <w:b/>
          <w:sz w:val="24"/>
        </w:rPr>
        <w:t>Modalidad de trabajo:</w:t>
      </w:r>
    </w:p>
    <w:p w:rsidR="000314B5" w:rsidRDefault="00F3794A" w:rsidP="000314B5">
      <w:pPr>
        <w:spacing w:after="0" w:line="360" w:lineRule="auto"/>
        <w:ind w:firstLine="708"/>
        <w:jc w:val="both"/>
        <w:rPr>
          <w:rFonts w:ascii="Times New Roman" w:hAnsi="Times New Roman" w:cs="Times New Roman"/>
          <w:sz w:val="24"/>
        </w:rPr>
      </w:pPr>
      <w:r w:rsidRPr="00F3794A">
        <w:rPr>
          <w:rFonts w:ascii="Times New Roman" w:hAnsi="Times New Roman" w:cs="Times New Roman"/>
          <w:sz w:val="24"/>
        </w:rPr>
        <w:t xml:space="preserve">La asignatura propone diversas formas de trabajo tanto en las denominadas “clases teóricas” como en los “trabajos prácticos”; en ambos casos se privilegian aquellas que promueven el análisis, el debate, la toma de posición, la argumentación crítica, adoptando como supuesto didáctico que la forma de transmisión del saber afecta el saber mismo. En general, se aspira a la generación de un ámbito participativo y de reflexión que posibilite </w:t>
      </w:r>
      <w:r w:rsidR="000314B5">
        <w:rPr>
          <w:rFonts w:ascii="Times New Roman" w:hAnsi="Times New Roman" w:cs="Times New Roman"/>
          <w:sz w:val="24"/>
        </w:rPr>
        <w:t xml:space="preserve">a los estudiantes identificar y </w:t>
      </w:r>
      <w:r w:rsidRPr="00F3794A">
        <w:rPr>
          <w:rFonts w:ascii="Times New Roman" w:hAnsi="Times New Roman" w:cs="Times New Roman"/>
          <w:sz w:val="24"/>
        </w:rPr>
        <w:t xml:space="preserve">analizar distintas problemáticas, así como armar las tramas de categorías conceptuales más adecuadas para su comprensión e integración. </w:t>
      </w:r>
    </w:p>
    <w:p w:rsidR="000314B5" w:rsidRDefault="00F3794A" w:rsidP="000314B5">
      <w:pPr>
        <w:spacing w:after="0" w:line="360" w:lineRule="auto"/>
        <w:ind w:firstLine="708"/>
        <w:jc w:val="both"/>
        <w:rPr>
          <w:rFonts w:ascii="Times New Roman" w:hAnsi="Times New Roman" w:cs="Times New Roman"/>
          <w:sz w:val="24"/>
        </w:rPr>
      </w:pPr>
      <w:r w:rsidRPr="00F3794A">
        <w:rPr>
          <w:rFonts w:ascii="Times New Roman" w:hAnsi="Times New Roman" w:cs="Times New Roman"/>
          <w:sz w:val="24"/>
        </w:rPr>
        <w:t xml:space="preserve">Entre las modalidades seleccionadas, se mencionan la exposición dialogada, el trabajo en taller y el seminario, en distintas ocasiones. La exposición dialogada permite el desarrollo de un tema por parte del profesor, utilizando la interrogación como disparador. El Taller persigue como objetivos el aprender haciendo colectivamente, utilizando técnicas participativas y grupales. Por su parte, el Seminario es una estrategia de intercambio colectivo, de aproximación investigativa y de discusión organizada centrada en la profundización de ciertos temas, que exige el compromiso conjunto de docentes y estudiantes en la obtención de logros.  </w:t>
      </w:r>
    </w:p>
    <w:p w:rsidR="00F3794A" w:rsidRDefault="00F3794A" w:rsidP="000314B5">
      <w:pPr>
        <w:spacing w:after="0" w:line="360" w:lineRule="auto"/>
        <w:ind w:firstLine="708"/>
        <w:jc w:val="both"/>
        <w:rPr>
          <w:rFonts w:ascii="Times New Roman" w:hAnsi="Times New Roman" w:cs="Times New Roman"/>
          <w:sz w:val="24"/>
        </w:rPr>
      </w:pPr>
      <w:r w:rsidRPr="00F3794A">
        <w:rPr>
          <w:rFonts w:ascii="Times New Roman" w:hAnsi="Times New Roman" w:cs="Times New Roman"/>
          <w:sz w:val="24"/>
        </w:rPr>
        <w:t>La instancia de Trabajos prácticos tiene por objetivo ab</w:t>
      </w:r>
      <w:r w:rsidR="000314B5">
        <w:rPr>
          <w:rFonts w:ascii="Times New Roman" w:hAnsi="Times New Roman" w:cs="Times New Roman"/>
          <w:sz w:val="24"/>
        </w:rPr>
        <w:t>ordar con los estudiantes no sól</w:t>
      </w:r>
      <w:r w:rsidRPr="00F3794A">
        <w:rPr>
          <w:rFonts w:ascii="Times New Roman" w:hAnsi="Times New Roman" w:cs="Times New Roman"/>
          <w:sz w:val="24"/>
        </w:rPr>
        <w:t>o contenidos y sus referentes bibliográficos, sino fundamentalmente desarrollar capacidades intelectuales y prácticas que permitan pensar y operar con problemáticas educativas que tienen una dimensión concreta y real. Se espera de los estudiantes participación en clase, lectura previa, capacidad para producir en forma ágil y sintética en forma grupal, aporte y búsqueda de materiales de distinto tipo, según se solicite en clase. Se pide muy especialmente apertura a nuevas ideas y al debate en cada</w:t>
      </w:r>
      <w:r w:rsidR="000314B5">
        <w:rPr>
          <w:rFonts w:ascii="Times New Roman" w:hAnsi="Times New Roman" w:cs="Times New Roman"/>
          <w:sz w:val="24"/>
        </w:rPr>
        <w:t xml:space="preserve"> encuentro.        A</w:t>
      </w:r>
      <w:r w:rsidRPr="00F3794A">
        <w:rPr>
          <w:rFonts w:ascii="Times New Roman" w:hAnsi="Times New Roman" w:cs="Times New Roman"/>
          <w:sz w:val="24"/>
        </w:rPr>
        <w:t xml:space="preserve"> fin de promover la apropiación de estrategias metodológicas, se propone la realización de un trabajo de campo en los que se focaliza la indagación sistemática y empírica de ámbitos y prácticas educativas diversas, así como de problemáticas educativas consolidadas y otras emergentes. Los trabajos de campo y los trabajos </w:t>
      </w:r>
      <w:r w:rsidRPr="00F3794A">
        <w:rPr>
          <w:rFonts w:ascii="Times New Roman" w:hAnsi="Times New Roman" w:cs="Times New Roman"/>
          <w:sz w:val="24"/>
        </w:rPr>
        <w:lastRenderedPageBreak/>
        <w:t>grupales servirán para abordarlos conceptual y reflexivamente en una sucesiva problematización de los temas, conjugada con una aproximación a la realidad educativa</w:t>
      </w:r>
      <w:r w:rsidR="001659FF">
        <w:rPr>
          <w:rFonts w:ascii="Times New Roman" w:hAnsi="Times New Roman" w:cs="Times New Roman"/>
          <w:sz w:val="24"/>
        </w:rPr>
        <w:t>.</w:t>
      </w:r>
    </w:p>
    <w:p w:rsidR="001659FF" w:rsidRDefault="001659FF" w:rsidP="001659FF">
      <w:pPr>
        <w:spacing w:after="0" w:line="360" w:lineRule="auto"/>
        <w:jc w:val="both"/>
        <w:rPr>
          <w:rFonts w:ascii="Times New Roman" w:hAnsi="Times New Roman" w:cs="Times New Roman"/>
          <w:sz w:val="24"/>
        </w:rPr>
      </w:pPr>
    </w:p>
    <w:p w:rsidR="001659FF" w:rsidRDefault="001659FF" w:rsidP="001659FF">
      <w:pPr>
        <w:spacing w:after="0" w:line="360" w:lineRule="auto"/>
        <w:jc w:val="both"/>
        <w:rPr>
          <w:rFonts w:ascii="Times New Roman" w:hAnsi="Times New Roman" w:cs="Times New Roman"/>
          <w:b/>
          <w:sz w:val="24"/>
        </w:rPr>
      </w:pPr>
      <w:r w:rsidRPr="001659FF">
        <w:rPr>
          <w:rFonts w:ascii="Times New Roman" w:hAnsi="Times New Roman" w:cs="Times New Roman"/>
          <w:b/>
          <w:sz w:val="24"/>
        </w:rPr>
        <w:t>Evaluación:</w:t>
      </w:r>
    </w:p>
    <w:p w:rsidR="00D21C34" w:rsidRDefault="007125A5" w:rsidP="007125A5">
      <w:pPr>
        <w:spacing w:after="0" w:line="360" w:lineRule="auto"/>
        <w:ind w:firstLine="708"/>
        <w:jc w:val="both"/>
        <w:rPr>
          <w:rFonts w:ascii="Times New Roman" w:hAnsi="Times New Roman" w:cs="Times New Roman"/>
          <w:sz w:val="24"/>
        </w:rPr>
      </w:pPr>
      <w:r>
        <w:rPr>
          <w:rFonts w:ascii="Times New Roman" w:hAnsi="Times New Roman" w:cs="Times New Roman"/>
          <w:sz w:val="24"/>
        </w:rPr>
        <w:t>Desde</w:t>
      </w:r>
      <w:r w:rsidRPr="007125A5">
        <w:rPr>
          <w:rFonts w:ascii="Times New Roman" w:hAnsi="Times New Roman" w:cs="Times New Roman"/>
          <w:sz w:val="24"/>
        </w:rPr>
        <w:t xml:space="preserve"> la cátedra </w:t>
      </w:r>
      <w:r w:rsidR="00D21C34">
        <w:rPr>
          <w:rFonts w:ascii="Times New Roman" w:hAnsi="Times New Roman" w:cs="Times New Roman"/>
          <w:sz w:val="24"/>
        </w:rPr>
        <w:t xml:space="preserve">se </w:t>
      </w:r>
      <w:r w:rsidRPr="007125A5">
        <w:rPr>
          <w:rFonts w:ascii="Times New Roman" w:hAnsi="Times New Roman" w:cs="Times New Roman"/>
          <w:sz w:val="24"/>
        </w:rPr>
        <w:t xml:space="preserve">consideran a la evaluación como un proceso permanente que atraviesa todo el proceso formativo en el que se reconocen múltiples vías para ponderar la apropiación de los temas y los aprendizajes. Para la acreditación de la materia se tomará en cuenta:   </w:t>
      </w:r>
    </w:p>
    <w:p w:rsidR="00D21C34" w:rsidRDefault="007125A5" w:rsidP="007125A5">
      <w:pPr>
        <w:spacing w:after="0" w:line="360" w:lineRule="auto"/>
        <w:ind w:firstLine="708"/>
        <w:jc w:val="both"/>
        <w:rPr>
          <w:rFonts w:ascii="Times New Roman" w:hAnsi="Times New Roman" w:cs="Times New Roman"/>
          <w:sz w:val="24"/>
        </w:rPr>
      </w:pPr>
      <w:r w:rsidRPr="007125A5">
        <w:rPr>
          <w:rFonts w:ascii="Times New Roman" w:hAnsi="Times New Roman" w:cs="Times New Roman"/>
          <w:sz w:val="24"/>
        </w:rPr>
        <w:t xml:space="preserve">- la entrega de los trabajos prácticos solicitados, </w:t>
      </w:r>
    </w:p>
    <w:p w:rsidR="00D21C34" w:rsidRDefault="007125A5" w:rsidP="007125A5">
      <w:pPr>
        <w:spacing w:after="0" w:line="360" w:lineRule="auto"/>
        <w:ind w:firstLine="708"/>
        <w:jc w:val="both"/>
        <w:rPr>
          <w:rFonts w:ascii="Times New Roman" w:hAnsi="Times New Roman" w:cs="Times New Roman"/>
          <w:sz w:val="24"/>
        </w:rPr>
      </w:pPr>
      <w:r w:rsidRPr="007125A5">
        <w:rPr>
          <w:rFonts w:ascii="Times New Roman" w:hAnsi="Times New Roman" w:cs="Times New Roman"/>
          <w:sz w:val="24"/>
        </w:rPr>
        <w:t xml:space="preserve">- la presentación oral de las lecturas indicadas </w:t>
      </w:r>
    </w:p>
    <w:p w:rsidR="00D21C34" w:rsidRDefault="007125A5" w:rsidP="007125A5">
      <w:pPr>
        <w:spacing w:after="0" w:line="360" w:lineRule="auto"/>
        <w:ind w:firstLine="708"/>
        <w:jc w:val="both"/>
        <w:rPr>
          <w:rFonts w:ascii="Times New Roman" w:hAnsi="Times New Roman" w:cs="Times New Roman"/>
          <w:sz w:val="24"/>
        </w:rPr>
      </w:pPr>
      <w:r w:rsidRPr="007125A5">
        <w:rPr>
          <w:rFonts w:ascii="Times New Roman" w:hAnsi="Times New Roman" w:cs="Times New Roman"/>
          <w:sz w:val="24"/>
        </w:rPr>
        <w:t xml:space="preserve">- las evaluaciones parciales (parciales de tipo domiciliarios) </w:t>
      </w:r>
    </w:p>
    <w:p w:rsidR="00D21C34" w:rsidRDefault="007125A5" w:rsidP="007125A5">
      <w:pPr>
        <w:spacing w:after="0" w:line="360" w:lineRule="auto"/>
        <w:ind w:firstLine="708"/>
        <w:jc w:val="both"/>
        <w:rPr>
          <w:rFonts w:ascii="Times New Roman" w:hAnsi="Times New Roman" w:cs="Times New Roman"/>
          <w:sz w:val="24"/>
        </w:rPr>
      </w:pPr>
      <w:r w:rsidRPr="007125A5">
        <w:rPr>
          <w:rFonts w:ascii="Times New Roman" w:hAnsi="Times New Roman" w:cs="Times New Roman"/>
          <w:sz w:val="24"/>
        </w:rPr>
        <w:t xml:space="preserve">- los trabajos de campo: producción escrita y audiovisual, presentación oral en plenario </w:t>
      </w:r>
      <w:r w:rsidR="00D21C34">
        <w:rPr>
          <w:rFonts w:ascii="Times New Roman" w:hAnsi="Times New Roman" w:cs="Times New Roman"/>
          <w:sz w:val="24"/>
        </w:rPr>
        <w:t>en función del “constructo”</w:t>
      </w:r>
      <w:r w:rsidR="00EF3E65">
        <w:rPr>
          <w:rFonts w:ascii="Times New Roman" w:hAnsi="Times New Roman" w:cs="Times New Roman"/>
          <w:sz w:val="24"/>
        </w:rPr>
        <w:t xml:space="preserve"> desarrollado acompañado de una representación artística,</w:t>
      </w:r>
    </w:p>
    <w:p w:rsidR="001659FF" w:rsidRPr="007125A5" w:rsidRDefault="007125A5" w:rsidP="007125A5">
      <w:pPr>
        <w:spacing w:after="0" w:line="360" w:lineRule="auto"/>
        <w:ind w:firstLine="708"/>
        <w:jc w:val="both"/>
        <w:rPr>
          <w:rFonts w:ascii="Times New Roman" w:hAnsi="Times New Roman" w:cs="Times New Roman"/>
          <w:sz w:val="24"/>
        </w:rPr>
      </w:pPr>
      <w:r w:rsidRPr="007125A5">
        <w:rPr>
          <w:rFonts w:ascii="Times New Roman" w:hAnsi="Times New Roman" w:cs="Times New Roman"/>
          <w:sz w:val="24"/>
        </w:rPr>
        <w:t xml:space="preserve"> - la participación activa y</w:t>
      </w:r>
      <w:r w:rsidR="00D21C34">
        <w:rPr>
          <w:rFonts w:ascii="Times New Roman" w:hAnsi="Times New Roman" w:cs="Times New Roman"/>
          <w:sz w:val="24"/>
        </w:rPr>
        <w:t xml:space="preserve"> fundada en los debates áulicos.</w:t>
      </w:r>
      <w:r w:rsidRPr="007125A5">
        <w:rPr>
          <w:rFonts w:ascii="Times New Roman" w:hAnsi="Times New Roman" w:cs="Times New Roman"/>
          <w:sz w:val="24"/>
        </w:rPr>
        <w:t xml:space="preserve">  </w:t>
      </w:r>
    </w:p>
    <w:sectPr w:rsidR="001659FF" w:rsidRPr="007125A5" w:rsidSect="00F50898">
      <w:pgSz w:w="11906" w:h="16838"/>
      <w:pgMar w:top="1417" w:right="1701" w:bottom="1417" w:left="1701"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42F9"/>
    <w:multiLevelType w:val="hybridMultilevel"/>
    <w:tmpl w:val="ED9280AA"/>
    <w:lvl w:ilvl="0" w:tplc="711CBD24">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EEC"/>
    <w:rsid w:val="00005CE9"/>
    <w:rsid w:val="000314B5"/>
    <w:rsid w:val="00065B10"/>
    <w:rsid w:val="00076818"/>
    <w:rsid w:val="000F5C9E"/>
    <w:rsid w:val="00160084"/>
    <w:rsid w:val="001659FF"/>
    <w:rsid w:val="00192359"/>
    <w:rsid w:val="002201D3"/>
    <w:rsid w:val="00230E35"/>
    <w:rsid w:val="00240F0A"/>
    <w:rsid w:val="002659A3"/>
    <w:rsid w:val="003F53BE"/>
    <w:rsid w:val="00407987"/>
    <w:rsid w:val="004807FF"/>
    <w:rsid w:val="004813B0"/>
    <w:rsid w:val="004E4ACD"/>
    <w:rsid w:val="004E6338"/>
    <w:rsid w:val="00574C08"/>
    <w:rsid w:val="00623177"/>
    <w:rsid w:val="00627879"/>
    <w:rsid w:val="006D67F0"/>
    <w:rsid w:val="007125A5"/>
    <w:rsid w:val="007E5EEC"/>
    <w:rsid w:val="008211DD"/>
    <w:rsid w:val="00AE040F"/>
    <w:rsid w:val="00B2257C"/>
    <w:rsid w:val="00B244E3"/>
    <w:rsid w:val="00B40E61"/>
    <w:rsid w:val="00B44A6A"/>
    <w:rsid w:val="00C00D69"/>
    <w:rsid w:val="00CA34BE"/>
    <w:rsid w:val="00CC7C52"/>
    <w:rsid w:val="00D21C34"/>
    <w:rsid w:val="00D22208"/>
    <w:rsid w:val="00D2297A"/>
    <w:rsid w:val="00D50CE4"/>
    <w:rsid w:val="00D83A66"/>
    <w:rsid w:val="00D95BFB"/>
    <w:rsid w:val="00E2127A"/>
    <w:rsid w:val="00E42684"/>
    <w:rsid w:val="00E433E9"/>
    <w:rsid w:val="00E554BD"/>
    <w:rsid w:val="00E97B5A"/>
    <w:rsid w:val="00EE2E98"/>
    <w:rsid w:val="00EE4108"/>
    <w:rsid w:val="00EF3E65"/>
    <w:rsid w:val="00F07DAB"/>
    <w:rsid w:val="00F3794A"/>
    <w:rsid w:val="00F50898"/>
    <w:rsid w:val="00F51D96"/>
    <w:rsid w:val="00FD4A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13B0"/>
    <w:pPr>
      <w:ind w:left="720"/>
      <w:contextualSpacing/>
    </w:pPr>
  </w:style>
  <w:style w:type="character" w:styleId="Hipervnculo">
    <w:name w:val="Hyperlink"/>
    <w:basedOn w:val="Fuentedeprrafopredeter"/>
    <w:uiPriority w:val="99"/>
    <w:unhideWhenUsed/>
    <w:rsid w:val="004807FF"/>
    <w:rPr>
      <w:color w:val="0000FF" w:themeColor="hyperlink"/>
      <w:u w:val="single"/>
    </w:rPr>
  </w:style>
  <w:style w:type="paragraph" w:styleId="Textodeglobo">
    <w:name w:val="Balloon Text"/>
    <w:basedOn w:val="Normal"/>
    <w:link w:val="TextodegloboCar"/>
    <w:uiPriority w:val="99"/>
    <w:semiHidden/>
    <w:unhideWhenUsed/>
    <w:rsid w:val="00F508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898"/>
    <w:rPr>
      <w:rFonts w:ascii="Tahoma" w:hAnsi="Tahoma" w:cs="Tahoma"/>
      <w:sz w:val="16"/>
      <w:szCs w:val="16"/>
    </w:rPr>
  </w:style>
  <w:style w:type="character" w:styleId="Hipervnculovisitado">
    <w:name w:val="FollowedHyperlink"/>
    <w:basedOn w:val="Fuentedeprrafopredeter"/>
    <w:uiPriority w:val="99"/>
    <w:semiHidden/>
    <w:unhideWhenUsed/>
    <w:rsid w:val="006D67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13B0"/>
    <w:pPr>
      <w:ind w:left="720"/>
      <w:contextualSpacing/>
    </w:pPr>
  </w:style>
  <w:style w:type="character" w:styleId="Hipervnculo">
    <w:name w:val="Hyperlink"/>
    <w:basedOn w:val="Fuentedeprrafopredeter"/>
    <w:uiPriority w:val="99"/>
    <w:unhideWhenUsed/>
    <w:rsid w:val="004807FF"/>
    <w:rPr>
      <w:color w:val="0000FF" w:themeColor="hyperlink"/>
      <w:u w:val="single"/>
    </w:rPr>
  </w:style>
  <w:style w:type="paragraph" w:styleId="Textodeglobo">
    <w:name w:val="Balloon Text"/>
    <w:basedOn w:val="Normal"/>
    <w:link w:val="TextodegloboCar"/>
    <w:uiPriority w:val="99"/>
    <w:semiHidden/>
    <w:unhideWhenUsed/>
    <w:rsid w:val="00F508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898"/>
    <w:rPr>
      <w:rFonts w:ascii="Tahoma" w:hAnsi="Tahoma" w:cs="Tahoma"/>
      <w:sz w:val="16"/>
      <w:szCs w:val="16"/>
    </w:rPr>
  </w:style>
  <w:style w:type="character" w:styleId="Hipervnculovisitado">
    <w:name w:val="FollowedHyperlink"/>
    <w:basedOn w:val="Fuentedeprrafopredeter"/>
    <w:uiPriority w:val="99"/>
    <w:semiHidden/>
    <w:unhideWhenUsed/>
    <w:rsid w:val="006D6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es.unicamp.br5Disponibleen:http://www.redalyc.org/articulo.oa?id=87313714009" TargetMode="External"/><Relationship Id="rId3" Type="http://schemas.microsoft.com/office/2007/relationships/stylesWithEffects" Target="stylesWithEffects.xml"/><Relationship Id="rId7" Type="http://schemas.openxmlformats.org/officeDocument/2006/relationships/hyperlink" Target="mailto:sonya77_88@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vistatodavia.com.ar/todavia07/notas/tenti/tenti.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2541</TotalTime>
  <Pages>8</Pages>
  <Words>2317</Words>
  <Characters>12744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dc:creator>
  <cp:lastModifiedBy>celeste</cp:lastModifiedBy>
  <cp:revision>36</cp:revision>
  <dcterms:created xsi:type="dcterms:W3CDTF">2016-08-15T23:52:00Z</dcterms:created>
  <dcterms:modified xsi:type="dcterms:W3CDTF">2016-08-29T00:05:00Z</dcterms:modified>
</cp:coreProperties>
</file>