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A1" w:rsidRDefault="00C13BF5">
      <w:pPr>
        <w:keepNext/>
        <w:spacing w:line="360" w:lineRule="auto"/>
        <w:jc w:val="both"/>
        <w:outlineLvl w:val="0"/>
      </w:pPr>
      <w:bookmarkStart w:id="0" w:name="_GoBack"/>
      <w:bookmarkEnd w:id="0"/>
      <w:r>
        <w:rPr>
          <w:rFonts w:ascii="Arial" w:eastAsia="Times New Roman" w:hAnsi="Arial" w:cs="Arial"/>
          <w:b/>
          <w:lang w:val="es-ES" w:eastAsia="es-AR"/>
        </w:rPr>
        <w:t>INSTITUTO DE ESTUDIOS SUPERIORES “SEBASTIÁN ALEJANDRO CORPACCI” – SEDE CHUMBICHA - CAPAYÁN</w:t>
      </w:r>
    </w:p>
    <w:p w:rsidR="00593CA1" w:rsidRDefault="00593CA1">
      <w:pPr>
        <w:keepNext/>
        <w:spacing w:line="360" w:lineRule="auto"/>
        <w:jc w:val="both"/>
        <w:outlineLvl w:val="1"/>
        <w:rPr>
          <w:rFonts w:ascii="Arial" w:eastAsia="Times New Roman" w:hAnsi="Arial" w:cs="Arial"/>
          <w:b/>
          <w:lang w:val="es-ES" w:eastAsia="es-AR"/>
        </w:rPr>
      </w:pPr>
    </w:p>
    <w:p w:rsidR="00593CA1" w:rsidRDefault="00C13BF5">
      <w:pPr>
        <w:keepNext/>
        <w:spacing w:line="360" w:lineRule="auto"/>
        <w:jc w:val="center"/>
        <w:outlineLvl w:val="1"/>
      </w:pPr>
      <w:r>
        <w:rPr>
          <w:rFonts w:ascii="Arial" w:eastAsia="Times New Roman" w:hAnsi="Arial" w:cs="Arial"/>
          <w:b/>
          <w:lang w:val="es-ES" w:eastAsia="es-AR"/>
        </w:rPr>
        <w:t>PROFESORADO</w:t>
      </w:r>
      <w:r>
        <w:rPr>
          <w:rFonts w:ascii="Arial" w:eastAsia="Times New Roman" w:hAnsi="Arial" w:cs="Arial"/>
          <w:lang w:val="es-ES" w:eastAsia="es-AR"/>
        </w:rPr>
        <w:t xml:space="preserve"> </w:t>
      </w:r>
      <w:r>
        <w:rPr>
          <w:rFonts w:ascii="Arial" w:eastAsia="Times New Roman" w:hAnsi="Arial" w:cs="Arial"/>
          <w:b/>
          <w:lang w:val="es-ES" w:eastAsia="es-AR"/>
        </w:rPr>
        <w:t>EN DANZAS</w:t>
      </w:r>
    </w:p>
    <w:p w:rsidR="00593CA1" w:rsidRDefault="00593CA1">
      <w:pPr>
        <w:spacing w:line="360" w:lineRule="auto"/>
        <w:jc w:val="both"/>
        <w:rPr>
          <w:rFonts w:ascii="Arial" w:eastAsia="Times New Roman" w:hAnsi="Arial" w:cs="Arial"/>
          <w:u w:val="single"/>
          <w:lang w:val="es-ES" w:eastAsia="es-AR"/>
        </w:rPr>
      </w:pPr>
    </w:p>
    <w:p w:rsidR="00593CA1" w:rsidRDefault="00593CA1">
      <w:pPr>
        <w:spacing w:line="360" w:lineRule="auto"/>
        <w:jc w:val="both"/>
        <w:rPr>
          <w:rFonts w:ascii="Arial" w:eastAsia="Times New Roman" w:hAnsi="Arial" w:cs="Arial"/>
          <w:u w:val="single"/>
          <w:lang w:val="es-ES" w:eastAsia="es-AR"/>
        </w:rPr>
      </w:pPr>
    </w:p>
    <w:p w:rsidR="00593CA1" w:rsidRDefault="00593CA1">
      <w:pPr>
        <w:spacing w:line="360" w:lineRule="auto"/>
        <w:jc w:val="both"/>
        <w:rPr>
          <w:rFonts w:ascii="Arial" w:eastAsia="Times New Roman" w:hAnsi="Arial" w:cs="Arial"/>
          <w:u w:val="single"/>
          <w:lang w:val="es-ES" w:eastAsia="es-AR"/>
        </w:rPr>
      </w:pPr>
    </w:p>
    <w:p w:rsidR="00593CA1" w:rsidRDefault="00C13BF5">
      <w:pPr>
        <w:spacing w:line="360" w:lineRule="auto"/>
        <w:jc w:val="both"/>
      </w:pPr>
      <w:r>
        <w:rPr>
          <w:rFonts w:ascii="Arial" w:eastAsia="Times New Roman" w:hAnsi="Arial" w:cs="Arial"/>
          <w:b/>
          <w:u w:val="single"/>
          <w:lang w:val="es-ES" w:eastAsia="es-AR"/>
        </w:rPr>
        <w:t>CÁTEDRA</w:t>
      </w:r>
    </w:p>
    <w:p w:rsidR="00593CA1" w:rsidRDefault="00593CA1">
      <w:pPr>
        <w:spacing w:line="360" w:lineRule="auto"/>
        <w:jc w:val="both"/>
        <w:rPr>
          <w:rFonts w:ascii="Arial" w:eastAsia="Times New Roman" w:hAnsi="Arial" w:cs="Arial"/>
          <w:b/>
          <w:u w:val="single"/>
          <w:lang w:val="es-ES" w:eastAsia="es-AR"/>
        </w:rPr>
      </w:pPr>
    </w:p>
    <w:p w:rsidR="00593CA1" w:rsidRDefault="00C13BF5">
      <w:pPr>
        <w:spacing w:line="360" w:lineRule="auto"/>
        <w:jc w:val="center"/>
        <w:rPr>
          <w:sz w:val="52"/>
          <w:szCs w:val="52"/>
        </w:rPr>
      </w:pPr>
      <w:r>
        <w:rPr>
          <w:b/>
          <w:sz w:val="52"/>
          <w:szCs w:val="52"/>
        </w:rPr>
        <w:t>PUESTA EN ESCENA EN DANZA</w:t>
      </w: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C13BF5">
      <w:pPr>
        <w:keepNext/>
        <w:spacing w:line="360" w:lineRule="auto"/>
        <w:jc w:val="both"/>
        <w:outlineLvl w:val="0"/>
      </w:pPr>
      <w:r>
        <w:rPr>
          <w:rFonts w:ascii="Arial" w:eastAsia="Times New Roman" w:hAnsi="Arial" w:cs="Arial"/>
          <w:b/>
          <w:u w:val="single"/>
          <w:lang w:val="es-ES" w:eastAsia="es-AR"/>
        </w:rPr>
        <w:t>CURSO</w:t>
      </w:r>
      <w:r>
        <w:rPr>
          <w:rFonts w:ascii="Arial" w:eastAsia="Times New Roman" w:hAnsi="Arial" w:cs="Arial"/>
          <w:b/>
          <w:lang w:val="es-ES" w:eastAsia="es-AR"/>
        </w:rPr>
        <w:t>: 3° AÑO</w:t>
      </w:r>
    </w:p>
    <w:p w:rsidR="00593CA1" w:rsidRDefault="00593CA1">
      <w:pPr>
        <w:keepNext/>
        <w:spacing w:line="360" w:lineRule="auto"/>
        <w:jc w:val="both"/>
        <w:outlineLvl w:val="0"/>
        <w:rPr>
          <w:rFonts w:ascii="Arial" w:eastAsia="Times New Roman" w:hAnsi="Arial" w:cs="Arial"/>
          <w:b/>
          <w:lang w:val="es-ES" w:eastAsia="es-AR"/>
        </w:rPr>
      </w:pPr>
    </w:p>
    <w:p w:rsidR="00593CA1" w:rsidRDefault="00593CA1">
      <w:pPr>
        <w:keepNext/>
        <w:spacing w:line="360" w:lineRule="auto"/>
        <w:jc w:val="both"/>
        <w:outlineLvl w:val="0"/>
        <w:rPr>
          <w:rFonts w:ascii="Arial" w:eastAsia="Times New Roman" w:hAnsi="Arial" w:cs="Arial"/>
          <w:b/>
          <w:lang w:val="es-ES" w:eastAsia="es-AR"/>
        </w:rPr>
      </w:pPr>
    </w:p>
    <w:p w:rsidR="00593CA1" w:rsidRDefault="00C13BF5">
      <w:pPr>
        <w:spacing w:line="360" w:lineRule="auto"/>
        <w:jc w:val="both"/>
      </w:pPr>
      <w:r>
        <w:rPr>
          <w:rFonts w:ascii="Arial" w:eastAsia="Times New Roman" w:hAnsi="Arial" w:cs="Arial"/>
          <w:b/>
          <w:u w:val="single"/>
          <w:lang w:val="es-ES" w:eastAsia="es-AR"/>
        </w:rPr>
        <w:t>PROFESOR</w:t>
      </w:r>
      <w:r>
        <w:rPr>
          <w:rFonts w:ascii="Arial" w:eastAsia="Times New Roman" w:hAnsi="Arial" w:cs="Arial"/>
          <w:b/>
          <w:lang w:val="es-ES" w:eastAsia="es-AR"/>
        </w:rPr>
        <w:t xml:space="preserve">: </w:t>
      </w:r>
      <w:r>
        <w:rPr>
          <w:rFonts w:ascii="Arial" w:hAnsi="Arial" w:cs="Arial"/>
          <w:b/>
          <w:bCs/>
        </w:rPr>
        <w:t>María Teresa Argañaraz</w:t>
      </w: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C13BF5">
      <w:pPr>
        <w:jc w:val="both"/>
      </w:pPr>
      <w:r>
        <w:rPr>
          <w:rFonts w:ascii="Arial" w:eastAsia="Times New Roman" w:hAnsi="Arial" w:cs="Arial"/>
          <w:b/>
          <w:u w:val="single"/>
          <w:lang w:val="es-ES" w:eastAsia="es-AR"/>
        </w:rPr>
        <w:t>RÉGIMEN:</w:t>
      </w:r>
      <w:r>
        <w:rPr>
          <w:rFonts w:ascii="Arial" w:eastAsia="Times New Roman" w:hAnsi="Arial" w:cs="Arial"/>
          <w:b/>
          <w:lang w:val="es-ES" w:eastAsia="es-AR"/>
        </w:rPr>
        <w:t xml:space="preserve"> </w:t>
      </w:r>
      <w:r>
        <w:rPr>
          <w:rFonts w:ascii="Arial" w:hAnsi="Arial"/>
          <w:b/>
        </w:rPr>
        <w:t xml:space="preserve">Anual </w:t>
      </w:r>
    </w:p>
    <w:p w:rsidR="00593CA1" w:rsidRDefault="00593CA1">
      <w:pPr>
        <w:jc w:val="both"/>
        <w:rPr>
          <w:rFonts w:ascii="Arial" w:hAnsi="Arial"/>
          <w:b/>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C13BF5">
      <w:pPr>
        <w:spacing w:line="360" w:lineRule="auto"/>
        <w:jc w:val="both"/>
      </w:pPr>
      <w:r>
        <w:rPr>
          <w:rFonts w:ascii="Arial" w:eastAsia="Times New Roman" w:hAnsi="Arial" w:cs="Arial"/>
          <w:b/>
          <w:u w:val="single"/>
          <w:lang w:val="es-ES" w:eastAsia="es-AR"/>
        </w:rPr>
        <w:t>CARGA HORARIA:</w:t>
      </w:r>
      <w:r>
        <w:rPr>
          <w:rFonts w:ascii="Arial" w:eastAsia="Times New Roman" w:hAnsi="Arial" w:cs="Arial"/>
          <w:b/>
          <w:lang w:val="es-ES" w:eastAsia="es-AR"/>
        </w:rPr>
        <w:t xml:space="preserve"> 3</w:t>
      </w:r>
      <w:r>
        <w:rPr>
          <w:rFonts w:ascii="Arial" w:hAnsi="Arial"/>
          <w:b/>
        </w:rPr>
        <w:t xml:space="preserve"> horas cátedra semanales</w:t>
      </w:r>
    </w:p>
    <w:p w:rsidR="00593CA1" w:rsidRDefault="00593CA1">
      <w:pPr>
        <w:spacing w:line="360" w:lineRule="auto"/>
        <w:jc w:val="both"/>
        <w:rPr>
          <w:rFonts w:ascii="Arial" w:eastAsia="Times New Roman" w:hAnsi="Arial" w:cs="Arial"/>
          <w:b/>
          <w:u w:val="single"/>
          <w:lang w:val="es-ES" w:eastAsia="es-AR"/>
        </w:rPr>
      </w:pPr>
    </w:p>
    <w:p w:rsidR="00593CA1" w:rsidRDefault="00593CA1">
      <w:pPr>
        <w:spacing w:line="360" w:lineRule="auto"/>
        <w:jc w:val="both"/>
        <w:rPr>
          <w:rFonts w:ascii="Arial" w:eastAsia="Times New Roman" w:hAnsi="Arial" w:cs="Arial"/>
          <w:b/>
          <w:u w:val="single"/>
          <w:lang w:val="es-ES" w:eastAsia="es-AR"/>
        </w:rPr>
      </w:pPr>
    </w:p>
    <w:p w:rsidR="00593CA1" w:rsidRDefault="00593CA1">
      <w:pPr>
        <w:spacing w:line="360" w:lineRule="auto"/>
        <w:jc w:val="both"/>
        <w:rPr>
          <w:rFonts w:ascii="Arial" w:eastAsia="Times New Roman" w:hAnsi="Arial" w:cs="Arial"/>
          <w:b/>
          <w:u w:val="single"/>
          <w:lang w:val="es-ES" w:eastAsia="es-AR"/>
        </w:rPr>
      </w:pPr>
    </w:p>
    <w:p w:rsidR="00593CA1" w:rsidRDefault="00C13BF5">
      <w:pPr>
        <w:spacing w:line="360" w:lineRule="auto"/>
        <w:jc w:val="both"/>
      </w:pPr>
      <w:r>
        <w:rPr>
          <w:rFonts w:ascii="Arial" w:eastAsia="Times New Roman" w:hAnsi="Arial" w:cs="Arial"/>
          <w:b/>
          <w:u w:val="single"/>
          <w:lang w:val="es-ES" w:eastAsia="es-AR"/>
        </w:rPr>
        <w:t>CICLO LECTIVO</w:t>
      </w:r>
      <w:r>
        <w:rPr>
          <w:rFonts w:ascii="Arial" w:eastAsia="Times New Roman" w:hAnsi="Arial" w:cs="Arial"/>
          <w:b/>
          <w:lang w:val="es-ES" w:eastAsia="es-AR"/>
        </w:rPr>
        <w:t>: 2016</w:t>
      </w: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spacing w:line="360" w:lineRule="auto"/>
        <w:jc w:val="both"/>
        <w:rPr>
          <w:rFonts w:ascii="Arial" w:eastAsia="Times New Roman" w:hAnsi="Arial" w:cs="Arial"/>
          <w:b/>
          <w:lang w:val="es-ES" w:eastAsia="es-AR"/>
        </w:rPr>
      </w:pPr>
    </w:p>
    <w:p w:rsidR="00593CA1" w:rsidRDefault="00593CA1">
      <w:pPr>
        <w:rPr>
          <w:rFonts w:ascii="Arial" w:hAnsi="Arial" w:cs="Arial"/>
          <w:b/>
          <w:bCs/>
        </w:rPr>
      </w:pPr>
    </w:p>
    <w:p w:rsidR="00593CA1" w:rsidRDefault="00C13BF5">
      <w:r>
        <w:rPr>
          <w:rFonts w:ascii="Arial" w:hAnsi="Arial" w:cs="Arial"/>
          <w:b/>
          <w:sz w:val="28"/>
          <w:u w:val="single"/>
        </w:rPr>
        <w:t>FUNDAMENTACIÓN</w:t>
      </w:r>
      <w:r>
        <w:rPr>
          <w:rFonts w:ascii="Arial" w:hAnsi="Arial" w:cs="Arial"/>
          <w:b/>
          <w:sz w:val="28"/>
        </w:rPr>
        <w:t>:</w:t>
      </w:r>
    </w:p>
    <w:p w:rsidR="00593CA1" w:rsidRDefault="00C13BF5">
      <w:pPr>
        <w:spacing w:line="360" w:lineRule="auto"/>
        <w:jc w:val="both"/>
      </w:pPr>
      <w:r>
        <w:rPr>
          <w:rFonts w:ascii="Arial" w:hAnsi="Arial" w:cs="Arial"/>
          <w:highlight w:val="white"/>
        </w:rPr>
        <w:t>La puesta en escena, entendida como composición del encuadre, es todo el proceso que tiene la obra y tiene relevancia en cine cuando hablamos de planos muy amplios en cuanto a tamaño y</w:t>
      </w:r>
      <w:r>
        <w:rPr>
          <w:rFonts w:ascii="Arial" w:hAnsi="Arial" w:cs="Arial"/>
          <w:highlight w:val="white"/>
        </w:rPr>
        <w:t xml:space="preserve"> muy largos en cuanto a duración. En ellos, veremos que un intérprete entra en cuadro, sale de cuadro, se levanta y recorre la pantalla, se sienta en un sitio... También vemos que al sentarse el primero, se levanta otro y cruzan sus movimientos… Es decir, </w:t>
      </w:r>
      <w:r>
        <w:rPr>
          <w:rFonts w:ascii="Arial" w:hAnsi="Arial" w:cs="Arial"/>
          <w:highlight w:val="white"/>
        </w:rPr>
        <w:t>una especie de coreografía que le da dinamismo e interés a los planos y que, como disciplina está obviamente heredada del teatro.</w:t>
      </w:r>
    </w:p>
    <w:p w:rsidR="00593CA1" w:rsidRDefault="00C13BF5">
      <w:pPr>
        <w:spacing w:line="360" w:lineRule="auto"/>
        <w:jc w:val="both"/>
      </w:pPr>
      <w:r>
        <w:rPr>
          <w:rFonts w:ascii="Arial" w:hAnsi="Arial" w:cs="Arial"/>
        </w:rPr>
        <w:t>Es por ello, que se debe partir de la idea de construir los saberes relacionados a la producción de sentido, pensando en la cr</w:t>
      </w:r>
      <w:r>
        <w:rPr>
          <w:rFonts w:ascii="Arial" w:hAnsi="Arial" w:cs="Arial"/>
        </w:rPr>
        <w:t>eación de obras coreográficas, ya que todos los elementos que componen el lenguaje de la narración escénica, su modo de producción y organización; facilitarán la acción del futuro docente en el armado de sus clases y de puestas en escena desarrolladas en l</w:t>
      </w:r>
      <w:r>
        <w:rPr>
          <w:rFonts w:ascii="Arial" w:hAnsi="Arial" w:cs="Arial"/>
        </w:rPr>
        <w:t>a escuela u otros ámbitos, que confirmen ante la comunidad educativa el trabajo concretado en el aula.</w:t>
      </w:r>
    </w:p>
    <w:p w:rsidR="00593CA1" w:rsidRDefault="00C13BF5">
      <w:pPr>
        <w:spacing w:line="360" w:lineRule="auto"/>
        <w:jc w:val="both"/>
      </w:pPr>
      <w:r>
        <w:rPr>
          <w:rFonts w:ascii="Arial" w:hAnsi="Arial" w:cs="Arial"/>
        </w:rPr>
        <w:t>Por ello es importante prestar atención al desarrollo de un modo de pensar y hacer creativo, mediante el cual los/as alumnos/a, puedan construir la comun</w:t>
      </w:r>
      <w:r>
        <w:rPr>
          <w:rFonts w:ascii="Arial" w:hAnsi="Arial" w:cs="Arial"/>
        </w:rPr>
        <w:t>icación atendiendo a las funciones de manera representativa, apelativa y expresiva, que rodean a todo acto de representación del pensamiento.</w:t>
      </w:r>
    </w:p>
    <w:p w:rsidR="00593CA1" w:rsidRDefault="00C13BF5">
      <w:pPr>
        <w:spacing w:line="360" w:lineRule="auto"/>
        <w:jc w:val="both"/>
      </w:pPr>
      <w:r>
        <w:rPr>
          <w:rFonts w:ascii="Arial" w:hAnsi="Arial" w:cs="Arial"/>
        </w:rPr>
        <w:t>Desde allí aparece la necesidad de recrear desde la imaginación y objetivar desde el lenguaje de la danza, los con</w:t>
      </w:r>
      <w:r>
        <w:rPr>
          <w:rFonts w:ascii="Arial" w:hAnsi="Arial" w:cs="Arial"/>
        </w:rPr>
        <w:t>tenidos de la currícula escolar, respetando el valor histórico los modelos establecidos por los cánones clásicos de la composición, pero re-leídas en las circunstancias que conforman el contexto comunicacional actual.</w:t>
      </w:r>
    </w:p>
    <w:p w:rsidR="00593CA1" w:rsidRDefault="00C13BF5">
      <w:pPr>
        <w:pStyle w:val="Default"/>
        <w:spacing w:line="360" w:lineRule="auto"/>
        <w:jc w:val="both"/>
      </w:pPr>
      <w:r>
        <w:rPr>
          <w:color w:val="00000A"/>
          <w:szCs w:val="22"/>
        </w:rPr>
        <w:t xml:space="preserve">El espacio curricular </w:t>
      </w:r>
      <w:r>
        <w:rPr>
          <w:i/>
          <w:iCs/>
          <w:color w:val="00000A"/>
          <w:szCs w:val="22"/>
        </w:rPr>
        <w:t>Puesta en Escena</w:t>
      </w:r>
      <w:r>
        <w:rPr>
          <w:i/>
          <w:iCs/>
          <w:color w:val="00000A"/>
          <w:szCs w:val="22"/>
        </w:rPr>
        <w:t xml:space="preserve"> En Danza</w:t>
      </w:r>
      <w:r>
        <w:rPr>
          <w:color w:val="00000A"/>
          <w:szCs w:val="22"/>
        </w:rPr>
        <w:t>, es un ámbito de integración de diversos elementos involucrados en el arte espectacular. El argumento o tema de la obra, el diseño coreográfico, el tipo de espacio escénico, la escenografía y los objetos escenográficos, la iluminación, el vestuar</w:t>
      </w:r>
      <w:r>
        <w:rPr>
          <w:color w:val="00000A"/>
          <w:szCs w:val="22"/>
        </w:rPr>
        <w:t xml:space="preserve">io y el maquillaje, el sonido y /o la musicalización, los elementos tecnológicos (proyecciones visuales, efectos especiales, etc.) convergen en la puesta en escena, que ordena la obra en torno a un sentido estético particular. </w:t>
      </w:r>
    </w:p>
    <w:p w:rsidR="00593CA1" w:rsidRDefault="00C13BF5">
      <w:pPr>
        <w:pStyle w:val="Default"/>
        <w:spacing w:line="360" w:lineRule="auto"/>
        <w:jc w:val="both"/>
      </w:pPr>
      <w:r>
        <w:rPr>
          <w:color w:val="00000A"/>
          <w:szCs w:val="22"/>
        </w:rPr>
        <w:t>En este marco será preciso p</w:t>
      </w:r>
      <w:r>
        <w:rPr>
          <w:color w:val="00000A"/>
          <w:szCs w:val="22"/>
        </w:rPr>
        <w:t>or una parte: el estudio de cada elemento de la puesta escena mencionados más arriba en forma independiente, teniendo en cuenta que cada uno de ellos reviste una particular complejidad que requiere de un estudio específico y diferenciado, en lo que respect</w:t>
      </w:r>
      <w:r>
        <w:rPr>
          <w:color w:val="00000A"/>
          <w:szCs w:val="22"/>
        </w:rPr>
        <w:t xml:space="preserve">a a sus características, metodologías de diseño y armado, en el marco de diversas líneas teóricas, enfoques, estilos y tendencias, contextuadas a su vez en entornos culturales y epocales específicos. </w:t>
      </w:r>
    </w:p>
    <w:p w:rsidR="00593CA1" w:rsidRDefault="00C13BF5">
      <w:pPr>
        <w:spacing w:line="360" w:lineRule="auto"/>
        <w:jc w:val="both"/>
      </w:pPr>
      <w:r>
        <w:rPr>
          <w:rFonts w:ascii="Arial" w:hAnsi="Arial" w:cs="Arial"/>
        </w:rPr>
        <w:lastRenderedPageBreak/>
        <w:t>Por otra parte, la creatividad, el sentido estético com</w:t>
      </w:r>
      <w:r>
        <w:rPr>
          <w:rFonts w:ascii="Arial" w:hAnsi="Arial" w:cs="Arial"/>
        </w:rPr>
        <w:t xml:space="preserve">o ordenador de todos estos elementos es un punto central de la puesta en escena sobre el cual se deberá trabajar en este espacio curricular. </w:t>
      </w: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C13BF5">
      <w:pPr>
        <w:spacing w:line="360" w:lineRule="auto"/>
        <w:jc w:val="both"/>
      </w:pPr>
      <w:r>
        <w:rPr>
          <w:rFonts w:ascii="Arial" w:hAnsi="Arial" w:cs="Arial"/>
          <w:b/>
          <w:sz w:val="28"/>
          <w:u w:val="single"/>
        </w:rPr>
        <w:t>OBJETIVOS</w:t>
      </w:r>
      <w:r>
        <w:rPr>
          <w:rFonts w:ascii="Arial" w:hAnsi="Arial" w:cs="Arial"/>
        </w:rPr>
        <w:t xml:space="preserve"> </w:t>
      </w:r>
    </w:p>
    <w:p w:rsidR="00593CA1" w:rsidRDefault="00C13BF5">
      <w:pPr>
        <w:pStyle w:val="Prrafodelista"/>
        <w:numPr>
          <w:ilvl w:val="0"/>
          <w:numId w:val="1"/>
        </w:numPr>
        <w:spacing w:before="227" w:after="198" w:line="480" w:lineRule="auto"/>
        <w:jc w:val="both"/>
      </w:pPr>
      <w:r>
        <w:rPr>
          <w:rFonts w:ascii="Arial" w:hAnsi="Arial" w:cs="Arial"/>
        </w:rPr>
        <w:t xml:space="preserve">Contribuir a formar docentes de Danzas, competentes para interpretar, vivenciar, producir y re- crear los valores estéticos dancísticos de la cultura latinoamericana. </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t>Formar docentes activos, protagonistas en la construcción de la identidad nacional y lo</w:t>
      </w:r>
      <w:r>
        <w:rPr>
          <w:rFonts w:ascii="Arial" w:hAnsi="Arial" w:cs="Arial"/>
        </w:rPr>
        <w:t xml:space="preserve">cal a partir del desarrollo de las capacidades de participación, reflexión, crítica y constructiva. </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t xml:space="preserve">Crear espacios de estudio, exploración y producción - práctica y teórica de las Danzas Folclóricas Argentinas. </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t>Fomentar la recreación y re-contextualiza</w:t>
      </w:r>
      <w:r>
        <w:rPr>
          <w:rFonts w:ascii="Arial" w:hAnsi="Arial" w:cs="Arial"/>
        </w:rPr>
        <w:t xml:space="preserve">ción de los bailes populares estudiados a través de la experimentación y producción creativa en relación a los mismos. </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t xml:space="preserve">Introducir al alumno al estudio de los diversos componentes de la Puesta en Escena. </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t xml:space="preserve">Introducir al alumno al conocimiento de diversas </w:t>
      </w:r>
      <w:r>
        <w:rPr>
          <w:rFonts w:ascii="Arial" w:hAnsi="Arial" w:cs="Arial"/>
        </w:rPr>
        <w:t xml:space="preserve">metodologías y técnicas de diseño y armado de la puesta en escena en danzas, en el marco de diversos géneros y líneas estéticas de la danza. </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t>Aportar al alumno herramientas metodológicas para conectarse con su mundo interno y desarrollar su creatividad en</w:t>
      </w:r>
      <w:r>
        <w:rPr>
          <w:rFonts w:ascii="Arial" w:hAnsi="Arial" w:cs="Arial"/>
        </w:rPr>
        <w:t xml:space="preserve"> la puesta en escena en danza.</w:t>
      </w:r>
    </w:p>
    <w:p w:rsidR="00593CA1" w:rsidRDefault="00593CA1">
      <w:pPr>
        <w:pStyle w:val="Prrafodelista"/>
        <w:spacing w:before="227" w:after="198" w:line="480" w:lineRule="auto"/>
        <w:ind w:left="1440"/>
        <w:jc w:val="both"/>
        <w:rPr>
          <w:rFonts w:ascii="Arial" w:hAnsi="Arial" w:cs="Arial"/>
        </w:rPr>
      </w:pPr>
    </w:p>
    <w:p w:rsidR="00593CA1" w:rsidRDefault="00C13BF5">
      <w:pPr>
        <w:pStyle w:val="Prrafodelista"/>
        <w:numPr>
          <w:ilvl w:val="0"/>
          <w:numId w:val="1"/>
        </w:numPr>
        <w:spacing w:before="227" w:after="198" w:line="480" w:lineRule="auto"/>
        <w:jc w:val="both"/>
      </w:pPr>
      <w:r>
        <w:rPr>
          <w:rFonts w:ascii="Arial" w:hAnsi="Arial" w:cs="Arial"/>
        </w:rPr>
        <w:lastRenderedPageBreak/>
        <w:t xml:space="preserve">Fomentar en el alumno la toma de conciencia acerca de cómo impactan en la puesta en escena, los aspectos culturales y de codificación en los diversos discursos, géneros y estilos de la danza. </w:t>
      </w: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C13BF5">
      <w:pPr>
        <w:spacing w:line="360" w:lineRule="auto"/>
        <w:jc w:val="both"/>
      </w:pPr>
      <w:r>
        <w:rPr>
          <w:rFonts w:ascii="Arial" w:hAnsi="Arial" w:cs="Arial"/>
          <w:b/>
          <w:sz w:val="28"/>
          <w:u w:val="single"/>
        </w:rPr>
        <w:t xml:space="preserve">CONTENIDOS </w:t>
      </w:r>
    </w:p>
    <w:p w:rsidR="00593CA1" w:rsidRDefault="00C13BF5">
      <w:pPr>
        <w:spacing w:line="360" w:lineRule="auto"/>
        <w:jc w:val="both"/>
      </w:pPr>
      <w:r>
        <w:rPr>
          <w:rFonts w:ascii="Arial" w:hAnsi="Arial" w:cs="Arial"/>
          <w:b/>
          <w:i/>
        </w:rPr>
        <w:t>Eje Organizado</w:t>
      </w:r>
      <w:r>
        <w:rPr>
          <w:rFonts w:ascii="Arial" w:hAnsi="Arial" w:cs="Arial"/>
          <w:b/>
          <w:i/>
        </w:rPr>
        <w:t xml:space="preserve">r I: Los elementos involucrados en la Puesta en Escena en Danza. </w:t>
      </w:r>
    </w:p>
    <w:p w:rsidR="00593CA1" w:rsidRDefault="00C13BF5">
      <w:pPr>
        <w:spacing w:line="360" w:lineRule="auto"/>
        <w:jc w:val="both"/>
      </w:pPr>
      <w:r>
        <w:rPr>
          <w:rFonts w:ascii="Arial" w:hAnsi="Arial" w:cs="Arial"/>
        </w:rPr>
        <w:t>-La temática o idea de la obra. El Diseño Coreográfico. El espacio escénico: tipos de escenario. La escenografía. La Iluminación. Vestuario y Maquillaje. El Sonido y musicalización. Elemento</w:t>
      </w:r>
      <w:r>
        <w:rPr>
          <w:rFonts w:ascii="Arial" w:hAnsi="Arial" w:cs="Arial"/>
        </w:rPr>
        <w:t xml:space="preserve">s tecnológicos en la puesta en escena en danza: proyecciones visuales, etc.: Caracterizaciones y definiciones de cada uno de ellos según enfoques y posturas en diversos contextos epocales y géneros y estilos de la danza. -Enfoques y tendencias específicos </w:t>
      </w:r>
      <w:r>
        <w:rPr>
          <w:rFonts w:ascii="Arial" w:hAnsi="Arial" w:cs="Arial"/>
        </w:rPr>
        <w:t xml:space="preserve">para el folclore argentino: Deconstrucción. Estudio crítico. </w:t>
      </w:r>
    </w:p>
    <w:p w:rsidR="00593CA1" w:rsidRDefault="00593CA1">
      <w:pPr>
        <w:spacing w:line="360" w:lineRule="auto"/>
        <w:jc w:val="both"/>
        <w:rPr>
          <w:rFonts w:ascii="Arial" w:hAnsi="Arial" w:cs="Arial"/>
          <w:b/>
          <w:i/>
        </w:rPr>
      </w:pPr>
    </w:p>
    <w:p w:rsidR="00593CA1" w:rsidRDefault="00C13BF5">
      <w:pPr>
        <w:spacing w:line="360" w:lineRule="auto"/>
        <w:jc w:val="both"/>
      </w:pPr>
      <w:r>
        <w:rPr>
          <w:rFonts w:ascii="Arial" w:hAnsi="Arial" w:cs="Arial"/>
          <w:b/>
          <w:i/>
        </w:rPr>
        <w:t xml:space="preserve">Eje Organizador II: Las Metodologías y técnicas de diseño y Armado de los elementos de la puesta en escena. </w:t>
      </w:r>
    </w:p>
    <w:p w:rsidR="00593CA1" w:rsidRDefault="00C13BF5">
      <w:pPr>
        <w:spacing w:line="360" w:lineRule="auto"/>
        <w:jc w:val="both"/>
      </w:pPr>
      <w:r>
        <w:rPr>
          <w:rFonts w:ascii="Arial" w:hAnsi="Arial" w:cs="Arial"/>
        </w:rPr>
        <w:t>Diversas propuestas metodológicas y técnicas de diseño y armado de l</w:t>
      </w:r>
      <w:r>
        <w:rPr>
          <w:rFonts w:ascii="Arial" w:hAnsi="Arial" w:cs="Arial"/>
        </w:rPr>
        <w:t xml:space="preserve">a temática o </w:t>
      </w:r>
      <w:proofErr w:type="gramStart"/>
      <w:r>
        <w:rPr>
          <w:rFonts w:ascii="Arial" w:hAnsi="Arial" w:cs="Arial"/>
        </w:rPr>
        <w:t>idea</w:t>
      </w:r>
      <w:proofErr w:type="gramEnd"/>
      <w:r>
        <w:rPr>
          <w:rFonts w:ascii="Arial" w:hAnsi="Arial" w:cs="Arial"/>
        </w:rPr>
        <w:t xml:space="preserve"> de la obra. El Diseño Coreográfico. El espacio escénico: tipos de escenario. La escenografía. La Iluminación. Vestuario y Maquillaje. El Sonido y musicalización. Elementos tecnológicos en la puesta en escena -según tradiciones y estilos. </w:t>
      </w:r>
    </w:p>
    <w:p w:rsidR="00593CA1" w:rsidRDefault="00593CA1">
      <w:pPr>
        <w:spacing w:line="360" w:lineRule="auto"/>
        <w:jc w:val="both"/>
        <w:rPr>
          <w:rFonts w:ascii="Arial" w:hAnsi="Arial" w:cs="Arial"/>
          <w:b/>
          <w:i/>
        </w:rPr>
      </w:pPr>
    </w:p>
    <w:p w:rsidR="00593CA1" w:rsidRDefault="00C13BF5">
      <w:pPr>
        <w:spacing w:line="360" w:lineRule="auto"/>
        <w:jc w:val="both"/>
      </w:pPr>
      <w:r>
        <w:rPr>
          <w:rFonts w:ascii="Arial" w:hAnsi="Arial" w:cs="Arial"/>
          <w:b/>
          <w:i/>
        </w:rPr>
        <w:t xml:space="preserve">Eje Organizador III: La Creatividad y Las Convenciones de la Danza en la Puesta en Escena en danza. </w:t>
      </w:r>
    </w:p>
    <w:p w:rsidR="00593CA1" w:rsidRDefault="00C13BF5">
      <w:pPr>
        <w:spacing w:line="360" w:lineRule="auto"/>
        <w:jc w:val="both"/>
      </w:pPr>
      <w:r>
        <w:rPr>
          <w:rFonts w:ascii="Arial" w:hAnsi="Arial" w:cs="Arial"/>
        </w:rPr>
        <w:t>-Las poéticas personales de los alumnos. Estrategias metodológicas que contribuyan a la conexión con el mundo interno, los imaginarios subjetivos y colec</w:t>
      </w:r>
      <w:r>
        <w:rPr>
          <w:rFonts w:ascii="Arial" w:hAnsi="Arial" w:cs="Arial"/>
        </w:rPr>
        <w:t>tivos, recuerdos, sueños, etc. La originalidad en la obra de arte en danza. - Las convenciones y códigos de la danza en los diversos géneros y estilos en relación a la puesta en escena: Tradiciones e influencias. -La Puesta en Escena en el género folclóric</w:t>
      </w:r>
      <w:r>
        <w:rPr>
          <w:rFonts w:ascii="Arial" w:hAnsi="Arial" w:cs="Arial"/>
        </w:rPr>
        <w:t>o: enfoques, posturas, estilos y tendencias.</w:t>
      </w: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593CA1">
      <w:pPr>
        <w:spacing w:line="360" w:lineRule="auto"/>
        <w:jc w:val="both"/>
        <w:rPr>
          <w:rFonts w:ascii="Arial" w:hAnsi="Arial" w:cs="Arial"/>
        </w:rPr>
      </w:pPr>
    </w:p>
    <w:p w:rsidR="00593CA1" w:rsidRDefault="00C13BF5">
      <w:pPr>
        <w:spacing w:line="360" w:lineRule="auto"/>
        <w:jc w:val="center"/>
      </w:pPr>
      <w:r>
        <w:rPr>
          <w:rFonts w:ascii="Arial" w:hAnsi="Arial" w:cs="Arial"/>
          <w:b/>
          <w:color w:val="000000"/>
          <w:u w:val="single"/>
          <w:lang w:eastAsia="es-AR"/>
        </w:rPr>
        <w:t>CRONOGRAMA DE CONTENIDOS, PARCIALES Y TRABAJOS PRÁCTICOS:</w:t>
      </w:r>
    </w:p>
    <w:tbl>
      <w:tblPr>
        <w:tblW w:w="9442"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82"/>
        <w:gridCol w:w="748"/>
        <w:gridCol w:w="815"/>
        <w:gridCol w:w="841"/>
        <w:gridCol w:w="762"/>
        <w:gridCol w:w="1028"/>
        <w:gridCol w:w="622"/>
        <w:gridCol w:w="887"/>
        <w:gridCol w:w="1122"/>
        <w:gridCol w:w="1442"/>
      </w:tblGrid>
      <w:tr w:rsidR="00593CA1">
        <w:tc>
          <w:tcPr>
            <w:tcW w:w="13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Eje /Meses</w:t>
            </w:r>
          </w:p>
        </w:tc>
        <w:tc>
          <w:tcPr>
            <w:tcW w:w="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Abril</w:t>
            </w: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Mayo</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Junio</w:t>
            </w:r>
          </w:p>
        </w:tc>
        <w:tc>
          <w:tcPr>
            <w:tcW w:w="78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Julio</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Agosto</w:t>
            </w:r>
          </w:p>
        </w:tc>
        <w:tc>
          <w:tcPr>
            <w:tcW w:w="142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Septiembre</w:t>
            </w:r>
          </w:p>
        </w:tc>
        <w:tc>
          <w:tcPr>
            <w:tcW w:w="10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Octubre</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Noviembre</w:t>
            </w:r>
          </w:p>
        </w:tc>
      </w:tr>
      <w:tr w:rsidR="00593CA1">
        <w:tc>
          <w:tcPr>
            <w:tcW w:w="13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 xml:space="preserve">Eje 1 </w:t>
            </w:r>
          </w:p>
        </w:tc>
        <w:tc>
          <w:tcPr>
            <w:tcW w:w="827"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highlight w:val="cyan"/>
                <w:lang w:eastAsia="es-AR"/>
              </w:rPr>
            </w:pPr>
          </w:p>
        </w:tc>
        <w:tc>
          <w:tcPr>
            <w:tcW w:w="871"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highlight w:val="cyan"/>
                <w:lang w:eastAsia="es-AR"/>
              </w:rPr>
            </w:pPr>
          </w:p>
        </w:tc>
        <w:tc>
          <w:tcPr>
            <w:tcW w:w="840"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highlight w:val="cyan"/>
                <w:lang w:eastAsia="es-AR"/>
              </w:rPr>
            </w:pPr>
          </w:p>
        </w:tc>
        <w:tc>
          <w:tcPr>
            <w:tcW w:w="78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7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10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r>
      <w:tr w:rsidR="00593CA1">
        <w:tc>
          <w:tcPr>
            <w:tcW w:w="13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Eje 2</w:t>
            </w:r>
          </w:p>
        </w:tc>
        <w:tc>
          <w:tcPr>
            <w:tcW w:w="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783"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lang w:eastAsia="es-AR"/>
              </w:rPr>
            </w:pPr>
          </w:p>
        </w:tc>
        <w:tc>
          <w:tcPr>
            <w:tcW w:w="975"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lang w:eastAsia="es-AR"/>
              </w:rPr>
            </w:pPr>
          </w:p>
        </w:tc>
        <w:tc>
          <w:tcPr>
            <w:tcW w:w="644"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lang w:eastAsia="es-AR"/>
              </w:rPr>
            </w:pPr>
          </w:p>
        </w:tc>
        <w:tc>
          <w:tcPr>
            <w:tcW w:w="7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10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r>
      <w:tr w:rsidR="00593CA1">
        <w:tc>
          <w:tcPr>
            <w:tcW w:w="13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Eje 3</w:t>
            </w:r>
          </w:p>
        </w:tc>
        <w:tc>
          <w:tcPr>
            <w:tcW w:w="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78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782"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lang w:eastAsia="es-AR"/>
              </w:rPr>
            </w:pPr>
          </w:p>
        </w:tc>
        <w:tc>
          <w:tcPr>
            <w:tcW w:w="1061"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lang w:eastAsia="es-AR"/>
              </w:rPr>
            </w:pPr>
          </w:p>
        </w:tc>
        <w:tc>
          <w:tcPr>
            <w:tcW w:w="1353" w:type="dxa"/>
            <w:tcBorders>
              <w:top w:val="single" w:sz="4" w:space="0" w:color="00000A"/>
              <w:left w:val="single" w:sz="4" w:space="0" w:color="00000A"/>
              <w:bottom w:val="single" w:sz="4" w:space="0" w:color="00000A"/>
              <w:right w:val="single" w:sz="4" w:space="0" w:color="00000A"/>
            </w:tcBorders>
            <w:shd w:val="clear" w:color="auto" w:fill="F4B083"/>
            <w:tcMar>
              <w:left w:w="93" w:type="dxa"/>
            </w:tcMar>
            <w:vAlign w:val="center"/>
          </w:tcPr>
          <w:p w:rsidR="00593CA1" w:rsidRDefault="00593CA1">
            <w:pPr>
              <w:spacing w:line="360" w:lineRule="auto"/>
              <w:jc w:val="center"/>
              <w:rPr>
                <w:rFonts w:ascii="Arial" w:hAnsi="Arial" w:cs="Arial"/>
                <w:b/>
                <w:color w:val="000000"/>
                <w:lang w:eastAsia="es-AR"/>
              </w:rPr>
            </w:pPr>
          </w:p>
        </w:tc>
      </w:tr>
      <w:tr w:rsidR="00593CA1">
        <w:tc>
          <w:tcPr>
            <w:tcW w:w="130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Trabajos Prácticos</w:t>
            </w:r>
          </w:p>
        </w:tc>
        <w:tc>
          <w:tcPr>
            <w:tcW w:w="8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8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78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c>
          <w:tcPr>
            <w:tcW w:w="7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C13BF5">
            <w:pPr>
              <w:spacing w:line="360" w:lineRule="auto"/>
              <w:jc w:val="center"/>
            </w:pPr>
            <w:r>
              <w:rPr>
                <w:rFonts w:ascii="Arial" w:hAnsi="Arial" w:cs="Arial"/>
                <w:b/>
                <w:color w:val="000000"/>
                <w:lang w:eastAsia="es-AR"/>
              </w:rPr>
              <w:t>3°</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593CA1" w:rsidRDefault="00593CA1">
            <w:pPr>
              <w:spacing w:line="360" w:lineRule="auto"/>
              <w:jc w:val="center"/>
              <w:rPr>
                <w:rFonts w:ascii="Arial" w:hAnsi="Arial" w:cs="Arial"/>
                <w:b/>
                <w:color w:val="000000"/>
                <w:lang w:eastAsia="es-AR"/>
              </w:rPr>
            </w:pPr>
          </w:p>
        </w:tc>
      </w:tr>
    </w:tbl>
    <w:p w:rsidR="00593CA1" w:rsidRDefault="00593CA1">
      <w:pPr>
        <w:spacing w:line="360" w:lineRule="auto"/>
        <w:jc w:val="both"/>
        <w:rPr>
          <w:rFonts w:ascii="Arial" w:hAnsi="Arial" w:cs="Arial"/>
          <w:b/>
          <w:color w:val="000000"/>
          <w:lang w:eastAsia="es-AR"/>
        </w:rPr>
      </w:pPr>
    </w:p>
    <w:p w:rsidR="00593CA1" w:rsidRDefault="00C13BF5">
      <w:pPr>
        <w:spacing w:line="360" w:lineRule="auto"/>
        <w:jc w:val="both"/>
      </w:pPr>
      <w:r>
        <w:rPr>
          <w:rFonts w:ascii="Arial" w:hAnsi="Arial" w:cs="Arial"/>
          <w:b/>
          <w:color w:val="000000"/>
          <w:lang w:eastAsia="es-AR"/>
        </w:rPr>
        <w:t>1° parcial: desde el 06/06 al 17/06</w:t>
      </w:r>
    </w:p>
    <w:p w:rsidR="00593CA1" w:rsidRDefault="00C13BF5">
      <w:pPr>
        <w:spacing w:line="360" w:lineRule="auto"/>
        <w:jc w:val="both"/>
      </w:pPr>
      <w:r>
        <w:rPr>
          <w:rFonts w:ascii="Arial" w:hAnsi="Arial" w:cs="Arial"/>
          <w:b/>
          <w:color w:val="000000"/>
          <w:lang w:eastAsia="es-AR"/>
        </w:rPr>
        <w:t>2° parcial: desde el 05 al 17 del mes 09.</w:t>
      </w:r>
    </w:p>
    <w:p w:rsidR="00593CA1" w:rsidRDefault="00C13BF5">
      <w:pPr>
        <w:spacing w:line="360" w:lineRule="auto"/>
        <w:jc w:val="both"/>
      </w:pPr>
      <w:r>
        <w:rPr>
          <w:rFonts w:ascii="Arial" w:hAnsi="Arial" w:cs="Arial"/>
          <w:b/>
          <w:color w:val="000000"/>
          <w:lang w:eastAsia="es-AR"/>
        </w:rPr>
        <w:t>3° parcial y recuperatorios: desde el 01 al 13 del mes 11.</w:t>
      </w:r>
    </w:p>
    <w:p w:rsidR="00593CA1" w:rsidRDefault="00593CA1"/>
    <w:p w:rsidR="00593CA1" w:rsidRDefault="00C13BF5">
      <w:pPr>
        <w:spacing w:line="360" w:lineRule="auto"/>
        <w:jc w:val="both"/>
      </w:pPr>
      <w:r>
        <w:rPr>
          <w:rFonts w:ascii="Arial" w:hAnsi="Arial" w:cs="Arial"/>
          <w:b/>
          <w:sz w:val="28"/>
          <w:u w:val="single"/>
        </w:rPr>
        <w:t>EVALUACIÓN</w:t>
      </w:r>
    </w:p>
    <w:p w:rsidR="00593CA1" w:rsidRDefault="00C13BF5">
      <w:pPr>
        <w:spacing w:line="360" w:lineRule="auto"/>
        <w:jc w:val="both"/>
      </w:pPr>
      <w:r>
        <w:rPr>
          <w:rFonts w:ascii="Arial" w:hAnsi="Arial" w:cs="Arial"/>
        </w:rPr>
        <w:t xml:space="preserve">La evaluación es una práctica compleja. Merece ser considerada parte de un proceso formativo </w:t>
      </w:r>
      <w:r>
        <w:rPr>
          <w:rFonts w:ascii="Arial" w:hAnsi="Arial" w:cs="Arial"/>
        </w:rPr>
        <w:t>y no simplemente el remate final destinado a la acreditación y el otorgamiento de algún tipo de credenciales.</w:t>
      </w:r>
    </w:p>
    <w:p w:rsidR="00593CA1" w:rsidRDefault="00C13BF5">
      <w:pPr>
        <w:spacing w:line="360" w:lineRule="auto"/>
        <w:jc w:val="both"/>
      </w:pPr>
      <w:r>
        <w:rPr>
          <w:rFonts w:ascii="Arial" w:hAnsi="Arial" w:cs="Arial"/>
        </w:rPr>
        <w:t>En este sentido, debería ser planificada conjuntamente con las otras actividades y debería ser puesta en estrecha relación con el modo en que se d</w:t>
      </w:r>
      <w:r>
        <w:rPr>
          <w:rFonts w:ascii="Arial" w:hAnsi="Arial" w:cs="Arial"/>
        </w:rPr>
        <w:t xml:space="preserve">esarrolló la enseñanza. Si enseñar es dar oportunidades para aprender, la evaluación debería tener en cuenta estas oportunidades. También, es cierto, debería tener en cuenta ciertos requisitos de desempeño o de capacidad que se exigirán de los estudiantes </w:t>
      </w:r>
      <w:r>
        <w:rPr>
          <w:rFonts w:ascii="Arial" w:hAnsi="Arial" w:cs="Arial"/>
        </w:rPr>
        <w:t xml:space="preserve">en sus recorridos educativos futuros, tanto dentro del sistema educativo como en prácticas sociales de todo tipo. Al igual que el currículum, la evaluación juega como una bisagra entre lo que </w:t>
      </w:r>
      <w:r>
        <w:rPr>
          <w:rFonts w:ascii="Arial" w:hAnsi="Arial" w:cs="Arial"/>
        </w:rPr>
        <w:lastRenderedPageBreak/>
        <w:t>Lundgren (1992: 71 y siguientes) llama “funciones internas” y “f</w:t>
      </w:r>
      <w:r>
        <w:rPr>
          <w:rFonts w:ascii="Arial" w:hAnsi="Arial" w:cs="Arial"/>
        </w:rPr>
        <w:t xml:space="preserve">unciones externas” de la educación. </w:t>
      </w:r>
    </w:p>
    <w:p w:rsidR="00593CA1" w:rsidRDefault="00C13BF5">
      <w:pPr>
        <w:spacing w:line="360" w:lineRule="auto"/>
        <w:jc w:val="both"/>
      </w:pPr>
      <w:r>
        <w:rPr>
          <w:rFonts w:ascii="Arial" w:hAnsi="Arial" w:cs="Arial"/>
        </w:rPr>
        <w:t>En la evaluación se debe tener en cuenta todos los procesos que se fueron realizando durante el aprendizaje. El nivel de comprensión logrado a lo largo de un recorrido, no debe ser medido solamente con un examen, ya que</w:t>
      </w:r>
      <w:r>
        <w:rPr>
          <w:rFonts w:ascii="Arial" w:hAnsi="Arial" w:cs="Arial"/>
        </w:rPr>
        <w:t xml:space="preserve"> numerosas situaciones pueden alterar el rendimiento de los/as alumnos/as</w:t>
      </w:r>
    </w:p>
    <w:p w:rsidR="00593CA1" w:rsidRDefault="00C13BF5">
      <w:pPr>
        <w:spacing w:line="360" w:lineRule="auto"/>
        <w:jc w:val="both"/>
      </w:pPr>
      <w:r>
        <w:rPr>
          <w:rFonts w:ascii="Arial" w:hAnsi="Arial" w:cs="Arial"/>
        </w:rPr>
        <w:t>Es por ello que se realizarán trabajos prácticos que le permitan a los/as alumnos/as adquirir las herramientas necesarias para el montaje de un espectáculo.</w:t>
      </w:r>
    </w:p>
    <w:p w:rsidR="00593CA1" w:rsidRDefault="00C13BF5">
      <w:pPr>
        <w:numPr>
          <w:ilvl w:val="0"/>
          <w:numId w:val="2"/>
        </w:numPr>
      </w:pPr>
      <w:r>
        <w:rPr>
          <w:rFonts w:ascii="Arial" w:eastAsia="Times New Roman" w:hAnsi="Arial" w:cs="Arial"/>
          <w:b/>
          <w:u w:val="single"/>
          <w:lang w:val="en-US" w:eastAsia="en-US"/>
        </w:rPr>
        <w:t>Criterios de evaluación:</w:t>
      </w:r>
    </w:p>
    <w:p w:rsidR="00593CA1" w:rsidRDefault="00593CA1">
      <w:pPr>
        <w:ind w:left="720"/>
        <w:rPr>
          <w:rFonts w:ascii="Arial" w:eastAsia="Times New Roman" w:hAnsi="Arial" w:cs="Arial"/>
          <w:b/>
          <w:u w:val="single"/>
          <w:lang w:val="en-US" w:eastAsia="en-US"/>
        </w:rPr>
      </w:pPr>
    </w:p>
    <w:p w:rsidR="00593CA1" w:rsidRDefault="00593CA1">
      <w:pPr>
        <w:ind w:left="720"/>
        <w:rPr>
          <w:rFonts w:ascii="Arial" w:eastAsia="Times New Roman" w:hAnsi="Arial" w:cs="Arial"/>
          <w:b/>
          <w:i/>
          <w:u w:val="single"/>
          <w:lang w:val="en-US" w:eastAsia="en-US"/>
        </w:rPr>
      </w:pPr>
    </w:p>
    <w:p w:rsidR="00593CA1" w:rsidRDefault="00C13BF5">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Asistencia, participación e interés en las ciases.</w:t>
      </w:r>
    </w:p>
    <w:p w:rsidR="00593CA1" w:rsidRDefault="00C13BF5">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Respeto y solidaridad con las compañeras.</w:t>
      </w:r>
    </w:p>
    <w:p w:rsidR="00593CA1" w:rsidRDefault="00C13BF5">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Comprensión. Relación, aplicación de conceptos fundamentales de la disciplina.</w:t>
      </w:r>
    </w:p>
    <w:p w:rsidR="00593CA1" w:rsidRDefault="00C13BF5">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Capacidad de análisis</w:t>
      </w:r>
    </w:p>
    <w:p w:rsidR="00593CA1" w:rsidRDefault="00C13BF5">
      <w:pPr>
        <w:pStyle w:val="Cuerpodeltexto2"/>
        <w:numPr>
          <w:ilvl w:val="0"/>
          <w:numId w:val="3"/>
        </w:numPr>
        <w:tabs>
          <w:tab w:val="left" w:pos="706"/>
        </w:tabs>
        <w:spacing w:before="0" w:after="200" w:line="360" w:lineRule="exact"/>
        <w:ind w:left="644"/>
        <w:jc w:val="both"/>
      </w:pPr>
      <w:r>
        <w:rPr>
          <w:rFonts w:ascii="Arial" w:eastAsia="Arial Unicode MS" w:hAnsi="Arial" w:cs="Arial"/>
          <w:color w:val="000000"/>
          <w:sz w:val="24"/>
          <w:lang w:val="es-ES" w:eastAsia="es-ES" w:bidi="es-ES"/>
        </w:rPr>
        <w:t>Producciones artísticas, individuales y grupales.</w:t>
      </w:r>
    </w:p>
    <w:p w:rsidR="00593CA1" w:rsidRDefault="00C13BF5">
      <w:pPr>
        <w:pStyle w:val="Cuerpodeltexto2"/>
        <w:numPr>
          <w:ilvl w:val="0"/>
          <w:numId w:val="3"/>
        </w:numPr>
        <w:tabs>
          <w:tab w:val="left" w:pos="706"/>
        </w:tabs>
        <w:spacing w:before="0" w:after="296" w:line="360" w:lineRule="exact"/>
        <w:ind w:left="644"/>
        <w:jc w:val="both"/>
      </w:pPr>
      <w:r>
        <w:rPr>
          <w:rFonts w:ascii="Arial" w:eastAsia="Arial Unicode MS" w:hAnsi="Arial" w:cs="Arial"/>
          <w:color w:val="000000"/>
          <w:sz w:val="24"/>
          <w:lang w:val="es-ES" w:eastAsia="es-ES" w:bidi="es-ES"/>
        </w:rPr>
        <w:t>Trabajos p</w:t>
      </w:r>
      <w:r>
        <w:rPr>
          <w:rFonts w:ascii="Arial" w:eastAsia="Arial Unicode MS" w:hAnsi="Arial" w:cs="Arial"/>
          <w:color w:val="000000"/>
          <w:sz w:val="24"/>
          <w:lang w:val="es-ES" w:eastAsia="es-ES" w:bidi="es-ES"/>
        </w:rPr>
        <w:t>rácticos individuales y/o grupales teórico- prácticos.</w:t>
      </w:r>
    </w:p>
    <w:p w:rsidR="00593CA1" w:rsidRDefault="00593CA1">
      <w:pPr>
        <w:ind w:left="720"/>
        <w:rPr>
          <w:rFonts w:ascii="Arial" w:eastAsia="Times New Roman" w:hAnsi="Arial" w:cs="Arial"/>
          <w:b/>
          <w:i/>
          <w:u w:val="single"/>
          <w:lang w:eastAsia="en-US"/>
        </w:rPr>
      </w:pPr>
    </w:p>
    <w:p w:rsidR="00593CA1" w:rsidRDefault="00593CA1">
      <w:pPr>
        <w:ind w:left="720"/>
        <w:jc w:val="both"/>
        <w:rPr>
          <w:rFonts w:ascii="Arial" w:eastAsia="Times New Roman" w:hAnsi="Arial" w:cs="Arial"/>
          <w:b/>
          <w:i/>
          <w:u w:val="single"/>
          <w:lang w:val="en-US" w:eastAsia="en-US"/>
        </w:rPr>
      </w:pPr>
    </w:p>
    <w:p w:rsidR="00593CA1" w:rsidRDefault="00C13BF5">
      <w:pPr>
        <w:numPr>
          <w:ilvl w:val="0"/>
          <w:numId w:val="2"/>
        </w:numPr>
        <w:jc w:val="both"/>
      </w:pPr>
      <w:r>
        <w:rPr>
          <w:rFonts w:ascii="Arial" w:eastAsia="Times New Roman" w:hAnsi="Arial" w:cs="Arial"/>
          <w:b/>
          <w:u w:val="single"/>
          <w:lang w:val="en-US" w:eastAsia="en-US"/>
        </w:rPr>
        <w:t>Condiciones de acreditación:</w:t>
      </w:r>
    </w:p>
    <w:p w:rsidR="00593CA1" w:rsidRDefault="00593CA1">
      <w:pPr>
        <w:jc w:val="both"/>
        <w:rPr>
          <w:rFonts w:ascii="Arial" w:eastAsia="Times New Roman" w:hAnsi="Arial" w:cs="Arial"/>
          <w:b/>
          <w:u w:val="single"/>
          <w:lang w:val="en-US" w:eastAsia="en-US"/>
        </w:rPr>
      </w:pPr>
    </w:p>
    <w:p w:rsidR="00593CA1" w:rsidRDefault="00C13BF5">
      <w:pPr>
        <w:numPr>
          <w:ilvl w:val="0"/>
          <w:numId w:val="4"/>
        </w:numPr>
        <w:jc w:val="both"/>
      </w:pPr>
      <w:r>
        <w:rPr>
          <w:rFonts w:ascii="Arial" w:eastAsia="Times New Roman" w:hAnsi="Arial" w:cs="Arial"/>
          <w:b/>
          <w:u w:val="single"/>
          <w:lang w:val="en-US" w:eastAsia="en-US"/>
        </w:rPr>
        <w:t>Condición de estudiante promocional:</w:t>
      </w:r>
    </w:p>
    <w:p w:rsidR="00593CA1" w:rsidRDefault="00593CA1">
      <w:pPr>
        <w:jc w:val="both"/>
        <w:rPr>
          <w:rFonts w:ascii="Arial" w:eastAsia="Times New Roman" w:hAnsi="Arial" w:cs="Arial"/>
          <w:b/>
          <w:u w:val="single"/>
          <w:lang w:val="en-US" w:eastAsia="en-US"/>
        </w:rPr>
      </w:pPr>
    </w:p>
    <w:p w:rsidR="00593CA1" w:rsidRDefault="00593CA1">
      <w:pPr>
        <w:jc w:val="both"/>
        <w:rPr>
          <w:rFonts w:ascii="Arial" w:eastAsia="Times New Roman" w:hAnsi="Arial" w:cs="Arial"/>
          <w:b/>
          <w:u w:val="single"/>
          <w:lang w:val="en-US" w:eastAsia="en-US"/>
        </w:rPr>
      </w:pPr>
    </w:p>
    <w:p w:rsidR="00593CA1" w:rsidRDefault="00C13BF5">
      <w:pPr>
        <w:pStyle w:val="Prrafodelista"/>
        <w:numPr>
          <w:ilvl w:val="0"/>
          <w:numId w:val="5"/>
        </w:numPr>
        <w:spacing w:after="160" w:line="259" w:lineRule="auto"/>
        <w:jc w:val="both"/>
      </w:pPr>
      <w:r>
        <w:rPr>
          <w:rFonts w:ascii="Arial" w:hAnsi="Arial" w:cs="Arial"/>
        </w:rPr>
        <w:t>80 % de asistencia</w:t>
      </w:r>
    </w:p>
    <w:p w:rsidR="00593CA1" w:rsidRDefault="00C13BF5">
      <w:pPr>
        <w:pStyle w:val="Prrafodelista"/>
        <w:numPr>
          <w:ilvl w:val="0"/>
          <w:numId w:val="5"/>
        </w:numPr>
        <w:spacing w:after="160" w:line="259" w:lineRule="auto"/>
        <w:jc w:val="both"/>
      </w:pPr>
      <w:r>
        <w:rPr>
          <w:rFonts w:ascii="Arial" w:hAnsi="Arial" w:cs="Arial"/>
        </w:rPr>
        <w:t>Aprobación de trabajos prácticos y/o instancias de evaluación.</w:t>
      </w:r>
    </w:p>
    <w:p w:rsidR="00593CA1" w:rsidRDefault="00C13BF5">
      <w:pPr>
        <w:pStyle w:val="Prrafodelista"/>
        <w:numPr>
          <w:ilvl w:val="0"/>
          <w:numId w:val="5"/>
        </w:numPr>
        <w:spacing w:after="160" w:line="259" w:lineRule="auto"/>
        <w:jc w:val="both"/>
      </w:pPr>
      <w:r>
        <w:rPr>
          <w:rFonts w:ascii="Arial" w:hAnsi="Arial" w:cs="Arial"/>
        </w:rPr>
        <w:t xml:space="preserve">Obtener un mínimo de 7 (siete) puntos en las </w:t>
      </w:r>
      <w:r>
        <w:rPr>
          <w:rFonts w:ascii="Arial" w:hAnsi="Arial" w:cs="Arial"/>
        </w:rPr>
        <w:t>instancias de evaluación parcial.</w:t>
      </w:r>
    </w:p>
    <w:p w:rsidR="00593CA1" w:rsidRDefault="00C13BF5">
      <w:pPr>
        <w:pStyle w:val="Prrafodelista"/>
        <w:numPr>
          <w:ilvl w:val="0"/>
          <w:numId w:val="5"/>
        </w:numPr>
        <w:spacing w:after="160" w:line="259" w:lineRule="auto"/>
        <w:jc w:val="both"/>
      </w:pPr>
      <w:r>
        <w:rPr>
          <w:rFonts w:ascii="Arial" w:hAnsi="Arial" w:cs="Arial"/>
        </w:rPr>
        <w:t>Al finalizar el cursado el alumno deberá rendir un coloquio teórico- práctico y obtener no menos de 7 (siete) puntos.</w:t>
      </w:r>
    </w:p>
    <w:p w:rsidR="00593CA1" w:rsidRDefault="00593CA1">
      <w:pPr>
        <w:jc w:val="both"/>
        <w:rPr>
          <w:rFonts w:ascii="Arial" w:eastAsia="Times New Roman" w:hAnsi="Arial" w:cs="Arial"/>
          <w:b/>
          <w:u w:val="single"/>
          <w:lang w:val="en-US" w:eastAsia="en-US"/>
        </w:rPr>
      </w:pPr>
    </w:p>
    <w:p w:rsidR="00593CA1" w:rsidRDefault="00593CA1">
      <w:pPr>
        <w:ind w:left="1440"/>
        <w:jc w:val="both"/>
        <w:rPr>
          <w:rFonts w:ascii="Arial" w:eastAsia="Times New Roman" w:hAnsi="Arial" w:cs="Arial"/>
          <w:b/>
          <w:u w:val="single"/>
          <w:lang w:val="en-US" w:eastAsia="en-US"/>
        </w:rPr>
      </w:pPr>
    </w:p>
    <w:p w:rsidR="00593CA1" w:rsidRDefault="00C13BF5">
      <w:pPr>
        <w:numPr>
          <w:ilvl w:val="0"/>
          <w:numId w:val="4"/>
        </w:numPr>
        <w:jc w:val="both"/>
      </w:pPr>
      <w:r>
        <w:rPr>
          <w:rFonts w:ascii="Arial" w:eastAsia="Times New Roman" w:hAnsi="Arial" w:cs="Arial"/>
          <w:b/>
          <w:u w:val="single"/>
          <w:lang w:val="en-US" w:eastAsia="en-US"/>
        </w:rPr>
        <w:t>Condición de estudiante regular:</w:t>
      </w:r>
    </w:p>
    <w:p w:rsidR="00593CA1" w:rsidRDefault="00593CA1">
      <w:pPr>
        <w:jc w:val="both"/>
        <w:rPr>
          <w:rFonts w:ascii="Arial" w:eastAsia="Times New Roman" w:hAnsi="Arial" w:cs="Arial"/>
          <w:b/>
          <w:u w:val="single"/>
          <w:lang w:val="en-US" w:eastAsia="en-US"/>
        </w:rPr>
      </w:pPr>
    </w:p>
    <w:p w:rsidR="00593CA1" w:rsidRDefault="00C13BF5">
      <w:pPr>
        <w:pStyle w:val="Cuerpodeltexto2"/>
        <w:numPr>
          <w:ilvl w:val="0"/>
          <w:numId w:val="6"/>
        </w:numPr>
        <w:tabs>
          <w:tab w:val="left" w:pos="706"/>
        </w:tabs>
        <w:spacing w:before="0" w:after="200" w:line="360" w:lineRule="auto"/>
        <w:ind w:left="714" w:hanging="357"/>
        <w:jc w:val="both"/>
      </w:pPr>
      <w:r>
        <w:rPr>
          <w:rFonts w:ascii="Arial" w:eastAsia="Arial Unicode MS" w:hAnsi="Arial" w:cs="Arial"/>
          <w:color w:val="000000"/>
          <w:sz w:val="24"/>
          <w:lang w:val="es-ES" w:eastAsia="es-ES" w:bidi="es-ES"/>
        </w:rPr>
        <w:t>75 % de presencialidad y 60 %, aquellos estudiantes que trabajen y/o</w:t>
      </w:r>
      <w:r>
        <w:rPr>
          <w:rFonts w:ascii="Arial" w:eastAsia="Arial Unicode MS" w:hAnsi="Arial" w:cs="Arial"/>
          <w:color w:val="000000"/>
          <w:sz w:val="24"/>
          <w:lang w:val="es-ES" w:eastAsia="es-ES" w:bidi="es-ES"/>
        </w:rPr>
        <w:t xml:space="preserve"> se encuentran en otras situaciones excepcionales que se pudieran presentar </w:t>
      </w:r>
    </w:p>
    <w:p w:rsidR="00593CA1" w:rsidRDefault="00C13BF5">
      <w:pPr>
        <w:pStyle w:val="Prrafodelista"/>
        <w:numPr>
          <w:ilvl w:val="0"/>
          <w:numId w:val="6"/>
        </w:numPr>
        <w:spacing w:after="160" w:line="259" w:lineRule="auto"/>
        <w:jc w:val="both"/>
      </w:pPr>
      <w:r>
        <w:rPr>
          <w:rFonts w:ascii="Arial" w:hAnsi="Arial" w:cs="Arial"/>
        </w:rPr>
        <w:t>Obtener un mínimo de 4 (cuatro) puntos en las instancias de trabajos prácticos y/o instancias de evaluación</w:t>
      </w:r>
    </w:p>
    <w:p w:rsidR="00593CA1" w:rsidRDefault="00C13BF5">
      <w:pPr>
        <w:pStyle w:val="Cuerpodeltexto2"/>
        <w:numPr>
          <w:ilvl w:val="0"/>
          <w:numId w:val="6"/>
        </w:numPr>
        <w:spacing w:before="0" w:after="200" w:line="360" w:lineRule="auto"/>
        <w:jc w:val="both"/>
      </w:pPr>
      <w:r>
        <w:rPr>
          <w:rFonts w:ascii="Arial" w:eastAsia="Arial Unicode MS" w:hAnsi="Arial" w:cs="Arial"/>
          <w:color w:val="000000"/>
          <w:sz w:val="24"/>
          <w:lang w:val="es-ES" w:eastAsia="es-ES" w:bidi="es-ES"/>
        </w:rPr>
        <w:lastRenderedPageBreak/>
        <w:t>El examen final es ante tribunal, la aprobación es con 4 (cuatro) punto</w:t>
      </w:r>
      <w:r>
        <w:rPr>
          <w:rFonts w:ascii="Arial" w:eastAsia="Arial Unicode MS" w:hAnsi="Arial" w:cs="Arial"/>
          <w:color w:val="000000"/>
          <w:sz w:val="24"/>
          <w:lang w:val="es-ES" w:eastAsia="es-ES" w:bidi="es-ES"/>
        </w:rPr>
        <w:t xml:space="preserve">s. </w:t>
      </w:r>
    </w:p>
    <w:p w:rsidR="00593CA1" w:rsidRDefault="00593CA1">
      <w:pPr>
        <w:jc w:val="both"/>
        <w:rPr>
          <w:rFonts w:ascii="Arial" w:eastAsia="Times New Roman" w:hAnsi="Arial" w:cs="Arial"/>
          <w:b/>
          <w:u w:val="single"/>
          <w:lang w:val="en-US" w:eastAsia="en-US"/>
        </w:rPr>
      </w:pPr>
    </w:p>
    <w:p w:rsidR="00593CA1" w:rsidRDefault="00593CA1">
      <w:pPr>
        <w:jc w:val="both"/>
        <w:rPr>
          <w:rFonts w:ascii="Arial" w:eastAsia="Times New Roman" w:hAnsi="Arial" w:cs="Arial"/>
          <w:b/>
          <w:u w:val="single"/>
          <w:lang w:val="en-US" w:eastAsia="en-US"/>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593CA1">
      <w:pPr>
        <w:spacing w:line="360" w:lineRule="auto"/>
        <w:ind w:firstLine="567"/>
        <w:jc w:val="both"/>
        <w:rPr>
          <w:rFonts w:ascii="Arial" w:hAnsi="Arial" w:cs="Arial"/>
          <w:b/>
          <w:u w:val="single"/>
        </w:rPr>
      </w:pPr>
    </w:p>
    <w:p w:rsidR="00593CA1" w:rsidRDefault="00C13BF5">
      <w:pPr>
        <w:spacing w:line="360" w:lineRule="auto"/>
        <w:ind w:firstLine="567"/>
        <w:jc w:val="both"/>
      </w:pPr>
      <w:r>
        <w:rPr>
          <w:rFonts w:ascii="Arial" w:hAnsi="Arial" w:cs="Arial"/>
          <w:b/>
          <w:u w:val="single"/>
        </w:rPr>
        <w:t>BIBLIOGRAFÍA</w:t>
      </w:r>
      <w:r>
        <w:rPr>
          <w:rFonts w:ascii="Arial" w:hAnsi="Arial" w:cs="Arial"/>
          <w:b/>
        </w:rPr>
        <w:t>:</w:t>
      </w:r>
    </w:p>
    <w:p w:rsidR="00593CA1" w:rsidRDefault="00593CA1">
      <w:pPr>
        <w:spacing w:line="360" w:lineRule="auto"/>
        <w:jc w:val="both"/>
        <w:rPr>
          <w:rFonts w:ascii="Arial" w:hAnsi="Arial" w:cs="Arial"/>
        </w:rPr>
      </w:pPr>
    </w:p>
    <w:p w:rsidR="00593CA1" w:rsidRDefault="00C13BF5">
      <w:pPr>
        <w:spacing w:line="480" w:lineRule="auto"/>
      </w:pPr>
      <w:r>
        <w:rPr>
          <w:rFonts w:ascii="Arial" w:hAnsi="Arial" w:cs="Arial"/>
        </w:rPr>
        <w:t xml:space="preserve">PORSTEIN. A. Y ORIGLIO, F. 2001. </w:t>
      </w:r>
      <w:r>
        <w:rPr>
          <w:rFonts w:ascii="Arial" w:hAnsi="Arial" w:cs="Arial"/>
          <w:i/>
          <w:iCs/>
        </w:rPr>
        <w:t>La Expresión Corporal y la Música en el Ámbito Escolar</w:t>
      </w:r>
      <w:r>
        <w:rPr>
          <w:rFonts w:ascii="Arial" w:hAnsi="Arial" w:cs="Arial"/>
        </w:rPr>
        <w:t xml:space="preserve">. BS. AS. EDICIONES NOVEDADES EDUCATIVAS. </w:t>
      </w:r>
    </w:p>
    <w:p w:rsidR="00593CA1" w:rsidRDefault="00593CA1">
      <w:pPr>
        <w:spacing w:line="480" w:lineRule="auto"/>
        <w:rPr>
          <w:rFonts w:ascii="Arial" w:hAnsi="Arial" w:cs="Arial"/>
        </w:rPr>
      </w:pPr>
    </w:p>
    <w:p w:rsidR="00593CA1" w:rsidRDefault="00C13BF5">
      <w:pPr>
        <w:spacing w:line="480" w:lineRule="auto"/>
      </w:pPr>
      <w:r>
        <w:rPr>
          <w:rFonts w:ascii="Arial" w:hAnsi="Arial" w:cs="Arial"/>
        </w:rPr>
        <w:t xml:space="preserve">SANCHEZ, M. Y STEINBERG. P. 1998. </w:t>
      </w:r>
      <w:r>
        <w:rPr>
          <w:rFonts w:ascii="Arial" w:hAnsi="Arial" w:cs="Arial"/>
          <w:i/>
          <w:iCs/>
        </w:rPr>
        <w:t>Danza Teatro. Facetas de un Lenguaje Integral.</w:t>
      </w:r>
      <w:r>
        <w:rPr>
          <w:rFonts w:ascii="Arial" w:hAnsi="Arial" w:cs="Arial"/>
        </w:rPr>
        <w:t xml:space="preserve"> MÓNICA FIGUEROA EDITORA. </w:t>
      </w:r>
    </w:p>
    <w:p w:rsidR="00593CA1" w:rsidRDefault="00593CA1">
      <w:pPr>
        <w:spacing w:line="480" w:lineRule="auto"/>
        <w:rPr>
          <w:rFonts w:ascii="Arial" w:hAnsi="Arial" w:cs="Arial"/>
        </w:rPr>
      </w:pPr>
    </w:p>
    <w:p w:rsidR="00593CA1" w:rsidRDefault="00C13BF5">
      <w:pPr>
        <w:spacing w:line="480" w:lineRule="auto"/>
      </w:pPr>
      <w:r>
        <w:rPr>
          <w:rFonts w:ascii="Arial" w:hAnsi="Arial" w:cs="Arial"/>
        </w:rPr>
        <w:t xml:space="preserve">SHRAIER, G. 2006. </w:t>
      </w:r>
      <w:r>
        <w:rPr>
          <w:rFonts w:ascii="Arial" w:hAnsi="Arial" w:cs="Arial"/>
          <w:i/>
          <w:iCs/>
        </w:rPr>
        <w:t>Laboratorio de Producción Teatral.</w:t>
      </w:r>
      <w:r>
        <w:rPr>
          <w:rFonts w:ascii="Arial" w:hAnsi="Arial" w:cs="Arial"/>
        </w:rPr>
        <w:t xml:space="preserve"> BS. AS. COLECCIÓN </w:t>
      </w:r>
      <w:r>
        <w:rPr>
          <w:rFonts w:ascii="Arial" w:hAnsi="Arial" w:cs="Arial"/>
          <w:i/>
          <w:iCs/>
        </w:rPr>
        <w:t>PEDAGOGÍA TEATRAL</w:t>
      </w:r>
      <w:r>
        <w:rPr>
          <w:rFonts w:ascii="Arial" w:hAnsi="Arial" w:cs="Arial"/>
        </w:rPr>
        <w:t xml:space="preserve">. INT. (INSTITUTO NACIONAL DEL TEATRO. </w:t>
      </w:r>
    </w:p>
    <w:p w:rsidR="00593CA1" w:rsidRDefault="00593CA1">
      <w:pPr>
        <w:spacing w:line="480" w:lineRule="auto"/>
        <w:rPr>
          <w:rFonts w:ascii="Arial" w:hAnsi="Arial" w:cs="Arial"/>
        </w:rPr>
      </w:pPr>
    </w:p>
    <w:p w:rsidR="00593CA1" w:rsidRDefault="00C13BF5">
      <w:pPr>
        <w:spacing w:line="480" w:lineRule="auto"/>
      </w:pPr>
      <w:r>
        <w:rPr>
          <w:rFonts w:ascii="Arial" w:hAnsi="Arial" w:cs="Arial"/>
        </w:rPr>
        <w:t xml:space="preserve">SIRLIN, E. 2005. </w:t>
      </w:r>
      <w:r>
        <w:rPr>
          <w:rFonts w:ascii="Arial" w:hAnsi="Arial" w:cs="Arial"/>
          <w:i/>
          <w:iCs/>
        </w:rPr>
        <w:t>La Luz en el Teatro. Manual De Iluminación</w:t>
      </w:r>
      <w:r>
        <w:rPr>
          <w:rFonts w:ascii="Arial" w:hAnsi="Arial" w:cs="Arial"/>
        </w:rPr>
        <w:t>. BS. AS. COLECCIÓN PEDAGOGÍA TEATRAL. I</w:t>
      </w:r>
      <w:r>
        <w:rPr>
          <w:rFonts w:ascii="Arial" w:hAnsi="Arial" w:cs="Arial"/>
        </w:rPr>
        <w:t xml:space="preserve">NT. (INSTITUTO NACIONAL DEL TEATRO. </w:t>
      </w:r>
    </w:p>
    <w:p w:rsidR="00593CA1" w:rsidRDefault="00C13BF5">
      <w:pPr>
        <w:spacing w:line="480" w:lineRule="auto"/>
      </w:pPr>
      <w:r>
        <w:rPr>
          <w:rFonts w:ascii="Arial" w:hAnsi="Arial" w:cs="Arial"/>
        </w:rPr>
        <w:t xml:space="preserve"> </w:t>
      </w:r>
    </w:p>
    <w:p w:rsidR="00593CA1" w:rsidRDefault="00C13BF5">
      <w:pPr>
        <w:spacing w:line="480" w:lineRule="auto"/>
      </w:pPr>
      <w:r>
        <w:rPr>
          <w:rFonts w:ascii="Arial" w:hAnsi="Arial" w:cs="Arial"/>
        </w:rPr>
        <w:t xml:space="preserve">ZIMMERMANN. S. </w:t>
      </w:r>
      <w:r>
        <w:rPr>
          <w:rFonts w:ascii="Arial" w:hAnsi="Arial" w:cs="Arial"/>
          <w:i/>
          <w:iCs/>
        </w:rPr>
        <w:t>Cantos y Exploraciones. Caminos de Teatro Danza</w:t>
      </w:r>
      <w:r>
        <w:rPr>
          <w:rFonts w:ascii="Arial" w:hAnsi="Arial" w:cs="Arial"/>
        </w:rPr>
        <w:t xml:space="preserve">. </w:t>
      </w:r>
    </w:p>
    <w:p w:rsidR="00593CA1" w:rsidRDefault="00593CA1">
      <w:pPr>
        <w:spacing w:line="480" w:lineRule="auto"/>
        <w:rPr>
          <w:rFonts w:ascii="Arial" w:hAnsi="Arial" w:cs="Arial"/>
        </w:rPr>
      </w:pPr>
    </w:p>
    <w:p w:rsidR="00593CA1" w:rsidRDefault="00C13BF5">
      <w:pPr>
        <w:spacing w:line="480" w:lineRule="auto"/>
      </w:pPr>
      <w:r>
        <w:rPr>
          <w:rFonts w:ascii="Arial" w:hAnsi="Arial" w:cs="Arial"/>
        </w:rPr>
        <w:t>BALLETIN DANCE. EDICIONES. 2007.</w:t>
      </w:r>
    </w:p>
    <w:p w:rsidR="00593CA1" w:rsidRDefault="00593CA1">
      <w:pPr>
        <w:spacing w:line="480" w:lineRule="auto"/>
        <w:rPr>
          <w:rFonts w:ascii="Arial" w:hAnsi="Arial" w:cs="Arial"/>
        </w:rPr>
      </w:pPr>
    </w:p>
    <w:p w:rsidR="00593CA1" w:rsidRDefault="00C13BF5">
      <w:pPr>
        <w:spacing w:line="480" w:lineRule="auto"/>
      </w:pPr>
      <w:r>
        <w:rPr>
          <w:rFonts w:ascii="Arial" w:hAnsi="Arial" w:cs="Arial"/>
        </w:rPr>
        <w:t xml:space="preserve">CALMET, HECTOR (2011) </w:t>
      </w:r>
      <w:r>
        <w:rPr>
          <w:rFonts w:ascii="Arial" w:hAnsi="Arial" w:cs="Arial"/>
          <w:i/>
          <w:iCs/>
        </w:rPr>
        <w:t>Escenografía</w:t>
      </w:r>
      <w:r>
        <w:rPr>
          <w:rFonts w:ascii="Arial" w:hAnsi="Arial" w:cs="Arial"/>
        </w:rPr>
        <w:t>. EDITORIAL EDICIONES DE LA FLOR</w:t>
      </w:r>
    </w:p>
    <w:p w:rsidR="00593CA1" w:rsidRDefault="00593CA1">
      <w:pPr>
        <w:spacing w:line="480" w:lineRule="auto"/>
      </w:pPr>
    </w:p>
    <w:p w:rsidR="00593CA1" w:rsidRDefault="00593CA1">
      <w:pPr>
        <w:spacing w:line="480" w:lineRule="auto"/>
      </w:pPr>
    </w:p>
    <w:p w:rsidR="00593CA1" w:rsidRDefault="00593CA1"/>
    <w:p w:rsidR="00593CA1" w:rsidRDefault="00593CA1">
      <w:pPr>
        <w:spacing w:line="360" w:lineRule="auto"/>
        <w:ind w:firstLine="567"/>
        <w:jc w:val="both"/>
      </w:pPr>
    </w:p>
    <w:sectPr w:rsidR="00593CA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C1B"/>
    <w:multiLevelType w:val="multilevel"/>
    <w:tmpl w:val="BE8CA9A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E367E7"/>
    <w:multiLevelType w:val="multilevel"/>
    <w:tmpl w:val="C130DF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0941E7"/>
    <w:multiLevelType w:val="multilevel"/>
    <w:tmpl w:val="12768F8E"/>
    <w:lvl w:ilvl="0">
      <w:start w:val="1"/>
      <w:numFmt w:val="bullet"/>
      <w:lvlText w:val=""/>
      <w:lvlJc w:val="left"/>
      <w:pPr>
        <w:ind w:left="1440" w:hanging="360"/>
      </w:pPr>
      <w:rPr>
        <w:rFonts w:ascii="Wingdings 2" w:hAnsi="Wingdings 2" w:cs="Wingdings 2"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A67243"/>
    <w:multiLevelType w:val="multilevel"/>
    <w:tmpl w:val="A64EADC0"/>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240A5B66"/>
    <w:multiLevelType w:val="multilevel"/>
    <w:tmpl w:val="5B28A9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5CF375C"/>
    <w:multiLevelType w:val="multilevel"/>
    <w:tmpl w:val="01BE3BEC"/>
    <w:lvl w:ilvl="0">
      <w:start w:val="1"/>
      <w:numFmt w:val="bullet"/>
      <w:lvlText w:val=""/>
      <w:lvlJc w:val="left"/>
      <w:pPr>
        <w:ind w:left="720" w:hanging="360"/>
      </w:pPr>
      <w:rPr>
        <w:rFonts w:ascii="Wingdings 2" w:hAnsi="Wingdings 2" w:cs="Wingdings 2"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51A31C4"/>
    <w:multiLevelType w:val="multilevel"/>
    <w:tmpl w:val="E7B465DC"/>
    <w:lvl w:ilvl="0">
      <w:start w:val="1"/>
      <w:numFmt w:val="bullet"/>
      <w:lvlText w:val="-"/>
      <w:lvlJc w:val="left"/>
      <w:pPr>
        <w:ind w:left="720" w:hanging="360"/>
      </w:pPr>
      <w:rPr>
        <w:rFonts w:ascii="Arial Unicode MS" w:hAnsi="Arial Unicode MS" w:cs="Arial Unicode MS" w:hint="default"/>
        <w:b w:val="0"/>
        <w:bCs w:val="0"/>
        <w:i w:val="0"/>
        <w:iCs w:val="0"/>
        <w:caps w:val="0"/>
        <w:smallCaps w:val="0"/>
        <w:strike w:val="0"/>
        <w:dstrike w:val="0"/>
        <w:color w:val="000000"/>
        <w:spacing w:val="0"/>
        <w:w w:val="100"/>
        <w:sz w:val="24"/>
        <w:szCs w:val="21"/>
        <w:u w:val="none"/>
        <w:lang w:val="es-ES" w:eastAsia="es-ES" w:bidi="es-E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A1"/>
    <w:rsid w:val="00593CA1"/>
    <w:rsid w:val="00C13B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BC529-A9D4-4AF2-864D-30FE2239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347">
    <w:name w:val="ListLabel 347"/>
    <w:qFormat/>
    <w:rPr>
      <w:rFonts w:ascii="Arial" w:hAnsi="Arial" w:cs="Wingdings"/>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ascii="Arial" w:hAnsi="Arial" w:cs="Wingdings"/>
      <w:sz w:val="24"/>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265">
    <w:name w:val="ListLabel 265"/>
    <w:qFormat/>
    <w:rPr>
      <w:rFonts w:ascii="Arial" w:hAnsi="Arial" w:cs="Symbol"/>
      <w:b/>
      <w:sz w:val="24"/>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337">
    <w:name w:val="ListLabel 337"/>
    <w:qFormat/>
    <w:rPr>
      <w:rFonts w:ascii="Arial" w:hAnsi="Arial" w:cs="Arial Unicode MS"/>
      <w:b w:val="0"/>
      <w:bCs w:val="0"/>
      <w:i w:val="0"/>
      <w:iCs w:val="0"/>
      <w:caps w:val="0"/>
      <w:smallCaps w:val="0"/>
      <w:strike w:val="0"/>
      <w:dstrike w:val="0"/>
      <w:color w:val="000000"/>
      <w:spacing w:val="0"/>
      <w:w w:val="100"/>
      <w:sz w:val="24"/>
      <w:szCs w:val="21"/>
      <w:u w:val="none"/>
      <w:lang w:val="es-ES" w:eastAsia="es-ES" w:bidi="es-ES"/>
    </w:rPr>
  </w:style>
  <w:style w:type="character" w:customStyle="1" w:styleId="ListLabel274">
    <w:name w:val="ListLabel 274"/>
    <w:qFormat/>
    <w:rPr>
      <w:rFonts w:ascii="Arial" w:hAnsi="Arial" w:cs="Wingdings"/>
      <w:b/>
      <w:sz w:val="24"/>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92">
    <w:name w:val="ListLabel 292"/>
    <w:qFormat/>
    <w:rPr>
      <w:rFonts w:ascii="Arial" w:hAnsi="Arial" w:cs="Wingdings 2"/>
      <w:sz w:val="24"/>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283">
    <w:name w:val="ListLabel 283"/>
    <w:qFormat/>
    <w:rPr>
      <w:rFonts w:ascii="Arial" w:hAnsi="Arial" w:cs="Wingdings 2"/>
      <w:b/>
      <w:sz w:val="24"/>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paragraph" w:styleId="Encabezado">
    <w:name w:val="header"/>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pPr>
      <w:overflowPunct w:val="0"/>
    </w:pPr>
    <w:rPr>
      <w:rFonts w:ascii="Arial" w:eastAsia="Calibri" w:hAnsi="Arial" w:cs="Arial"/>
      <w:color w:val="000000"/>
      <w:lang w:eastAsia="en-US" w:bidi="ar-SA"/>
    </w:rPr>
  </w:style>
  <w:style w:type="paragraph" w:styleId="Prrafodelista">
    <w:name w:val="List Paragraph"/>
    <w:basedOn w:val="Normal"/>
    <w:qFormat/>
    <w:pPr>
      <w:spacing w:after="200"/>
      <w:ind w:left="720"/>
      <w:contextualSpacing/>
    </w:pPr>
  </w:style>
  <w:style w:type="paragraph" w:customStyle="1" w:styleId="Cuerpodeltexto2">
    <w:name w:val="Cuerpo del texto (2)"/>
    <w:basedOn w:val="Normal"/>
    <w:qFormat/>
    <w:pPr>
      <w:widowControl w:val="0"/>
      <w:shd w:val="clear" w:color="auto" w:fill="FFFFFF"/>
      <w:spacing w:before="2220"/>
      <w:ind w:hanging="380"/>
    </w:pPr>
    <w:rPr>
      <w:rFonts w:ascii="Calibri" w:eastAsia="Calibri" w:hAnsi="Calibri" w:cs="Tahoma"/>
      <w:color w:val="00000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dc:description/>
  <cp:lastModifiedBy>alumno</cp:lastModifiedBy>
  <cp:revision>2</cp:revision>
  <dcterms:created xsi:type="dcterms:W3CDTF">2016-11-03T19:52:00Z</dcterms:created>
  <dcterms:modified xsi:type="dcterms:W3CDTF">2016-11-03T19:52:00Z</dcterms:modified>
  <dc:language>es-AR</dc:language>
</cp:coreProperties>
</file>